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59DA" w14:textId="77777777" w:rsidR="00A0201D" w:rsidRDefault="00A0201D" w:rsidP="00A020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14:ligatures w14:val="none"/>
        </w:rPr>
      </w:pPr>
    </w:p>
    <w:p w14:paraId="5A2C727C" w14:textId="23FF1CBE" w:rsidR="00A0201D" w:rsidRPr="00A0201D" w:rsidRDefault="00A0201D" w:rsidP="00A020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14:ligatures w14:val="none"/>
        </w:rPr>
      </w:pP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14:ligatures w14:val="none"/>
        </w:rPr>
        <w:t>COMUNICATO STAMPA</w:t>
      </w:r>
    </w:p>
    <w:p w14:paraId="7630E28C" w14:textId="77777777" w:rsidR="00A0201D" w:rsidRPr="00A0201D" w:rsidRDefault="00A0201D" w:rsidP="00A0201D">
      <w:pPr>
        <w:spacing w:after="0" w:line="240" w:lineRule="auto"/>
        <w:jc w:val="center"/>
        <w:rPr>
          <w:rFonts w:ascii="Aptos" w:eastAsia="Times New Roman" w:hAnsi="Aptos" w:cs="Aptos"/>
          <w:b/>
          <w:bCs/>
          <w:sz w:val="24"/>
          <w:szCs w:val="24"/>
          <w:u w:val="single"/>
          <w14:ligatures w14:val="none"/>
        </w:rPr>
      </w:pPr>
    </w:p>
    <w:p w14:paraId="4C701D74" w14:textId="77777777" w:rsidR="00A0201D" w:rsidRPr="00A0201D" w:rsidRDefault="00A0201D" w:rsidP="00A020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</w:pP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FISCO: COMMERCIALISTI, SU CONCORDATO PREVENTIVO BIENNALE E COOPERATIVE COMPLIANCE NECESSARIE MAGGIORI PREMIALITÀ</w:t>
      </w:r>
    </w:p>
    <w:p w14:paraId="0426CA14" w14:textId="77777777" w:rsidR="00A0201D" w:rsidRPr="00A0201D" w:rsidRDefault="00A0201D" w:rsidP="00A020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14:ligatures w14:val="none"/>
        </w:rPr>
      </w:pPr>
    </w:p>
    <w:p w14:paraId="5F231A0F" w14:textId="77777777" w:rsidR="00A0201D" w:rsidRPr="00A0201D" w:rsidRDefault="00A0201D" w:rsidP="00A020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</w:pP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 De Nuccio: “Pronte nostre proposte per i primi decreti correttivi della riforma fiscale”. Regalbuto: “Termine per la presentazione delle dichiarazioni dei redditi al 31 ottobre”</w:t>
      </w:r>
    </w:p>
    <w:p w14:paraId="60ABA583" w14:textId="77777777" w:rsidR="00A0201D" w:rsidRPr="00A0201D" w:rsidRDefault="00A0201D" w:rsidP="00A0201D">
      <w:pPr>
        <w:spacing w:after="0" w:line="240" w:lineRule="auto"/>
        <w:jc w:val="center"/>
        <w:rPr>
          <w:rFonts w:ascii="Aptos" w:eastAsia="Times New Roman" w:hAnsi="Aptos" w:cs="Aptos"/>
          <w:sz w:val="24"/>
          <w:szCs w:val="24"/>
          <w14:ligatures w14:val="none"/>
        </w:rPr>
      </w:pPr>
    </w:p>
    <w:p w14:paraId="33F97A4B" w14:textId="77777777" w:rsidR="00A0201D" w:rsidRPr="00A0201D" w:rsidRDefault="00A0201D" w:rsidP="00A02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14:ligatures w14:val="none"/>
        </w:rPr>
      </w:pPr>
      <w:r w:rsidRPr="00A0201D">
        <w:rPr>
          <w:rFonts w:ascii="Arial" w:eastAsia="Times New Roman" w:hAnsi="Arial" w:cs="Arial"/>
          <w:i/>
          <w:iCs/>
          <w:color w:val="000000"/>
          <w:sz w:val="24"/>
          <w:szCs w:val="24"/>
          <w14:ligatures w14:val="none"/>
        </w:rPr>
        <w:t>Roma, 7 giugno 202</w:t>
      </w:r>
      <w:r w:rsidRPr="00A0201D">
        <w:rPr>
          <w:rFonts w:ascii="Arial" w:eastAsia="Times New Roman" w:hAnsi="Arial" w:cs="Arial"/>
          <w:i/>
          <w:iCs/>
          <w:sz w:val="24"/>
          <w:szCs w:val="24"/>
          <w14:ligatures w14:val="none"/>
        </w:rPr>
        <w:t>4</w:t>
      </w:r>
      <w:r w:rsidRPr="00A0201D">
        <w:rPr>
          <w:rFonts w:ascii="Arial" w:eastAsia="Times New Roman" w:hAnsi="Arial" w:cs="Arial"/>
          <w:i/>
          <w:iCs/>
          <w:color w:val="000000"/>
          <w:sz w:val="24"/>
          <w:szCs w:val="24"/>
          <w14:ligatures w14:val="none"/>
        </w:rPr>
        <w:t xml:space="preserve"> </w:t>
      </w:r>
      <w:r w:rsidRPr="00A0201D">
        <w:rPr>
          <w:rFonts w:ascii="Arial" w:eastAsia="Times New Roman" w:hAnsi="Arial" w:cs="Arial"/>
          <w:i/>
          <w:iCs/>
          <w:sz w:val="24"/>
          <w:szCs w:val="24"/>
          <w14:ligatures w14:val="none"/>
        </w:rPr>
        <w:t>–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 Il Consiglio Nazionale dei commercialisti, in vista dell’emanazione dei decreti correttivi previsti dalla Legge Delega per la riforma fiscale, ha predisposto un nutrito pacchetto di 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proposte migliorative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 sui decreti delegati relativi a 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adempimenti, concordato preventivo biennale e cooperative compliance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.</w:t>
      </w:r>
    </w:p>
    <w:p w14:paraId="04D551B6" w14:textId="77777777" w:rsidR="00A0201D" w:rsidRPr="00A0201D" w:rsidRDefault="00A0201D" w:rsidP="00A02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14:ligatures w14:val="none"/>
        </w:rPr>
      </w:pPr>
    </w:p>
    <w:p w14:paraId="06AC6B04" w14:textId="77777777" w:rsidR="00A0201D" w:rsidRPr="00A0201D" w:rsidRDefault="00A0201D" w:rsidP="00A02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14:ligatures w14:val="none"/>
        </w:rPr>
      </w:pP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“Veicoleremo le nostre proposte nelle competenti sedi istituzionali – afferma il Presidente della categoria, 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Elbano de Nuccio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 – nell’ambito del modello di dialogo e confronto preventivo ormai consolidato. In particolare, relativamente al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concordato preventivo biennale 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proponiamo una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 tassazione </w:t>
      </w:r>
      <w:proofErr w:type="spellStart"/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flat</w:t>
      </w:r>
      <w:proofErr w:type="spellEnd"/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sul reddito incrementale</w:t>
      </w:r>
      <w:r w:rsidRPr="00A0201D">
        <w:rPr>
          <w:rFonts w:ascii="Arial" w:eastAsia="Times New Roman" w:hAnsi="Arial" w:cs="Arial"/>
          <w:sz w:val="24"/>
          <w:szCs w:val="24"/>
          <w14:ligatures w14:val="none"/>
        </w:rPr>
        <w:t xml:space="preserve"> 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che dovrà essere dichiarato per effetto dell’adesione al nuovo istituto. In materia di 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adempimento collaborativo</w:t>
      </w:r>
      <w:r w:rsidRPr="00A0201D">
        <w:rPr>
          <w:rFonts w:ascii="Arial" w:eastAsia="Times New Roman" w:hAnsi="Arial" w:cs="Arial"/>
          <w:sz w:val="24"/>
          <w:szCs w:val="24"/>
          <w14:ligatures w14:val="none"/>
        </w:rPr>
        <w:t xml:space="preserve">, 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abbiamo formulato un ventaglio di proposte per rendere 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maggiormente attrattivo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il regime nel presupposto che i soggetti aderenti, effettuando una 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totale disclosure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 della loro posizione fiscale, debbano essere per quanto più possibile 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preservati da conseguenze accertative e, soprattutto, sanzionatore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. Ciò anche per i soggetti di minori dimensioni che volontariamente si doteranno del tax control framework che, ricordo, dovrà essere sempre 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certificato da un commercialista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 o da un avvocato”.</w:t>
      </w:r>
    </w:p>
    <w:p w14:paraId="1F923F43" w14:textId="77777777" w:rsidR="00A0201D" w:rsidRPr="00A0201D" w:rsidRDefault="00A0201D" w:rsidP="00A02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14:ligatures w14:val="none"/>
        </w:rPr>
      </w:pPr>
    </w:p>
    <w:p w14:paraId="4891B9C4" w14:textId="77777777" w:rsidR="00A0201D" w:rsidRPr="00A0201D" w:rsidRDefault="00A0201D" w:rsidP="00A02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14:ligatures w14:val="none"/>
        </w:rPr>
      </w:pP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“Tra le numerose e articolate proposte presentate – aggiunge 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Salvatore Regalbuto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, Tesoriere del Consiglio Nazionale con delega alla fiscalità – chiediamo, sempre in materia di concordato preventivo biennale, maggiori premialità, in particolare estendendo ai 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forfettari 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lo 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scudo totale dagli accertamenti basati su presunzioni semplici 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analogamente a quanto già previsto per i soggetti ISA e che tra gli elementi che andranno a ridurre il reddito concordato rientrino anche le 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perdite su crediti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, così come avviene per minusvalenze e  sopravvenienze passive”. “Per quanto attiene agli adempimenti – aggiunge Regalbuto – proponiamo che il 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termine di presentazione delle dichiarazioni dei redditi venga fissato per il 2024 e a regime al 31 ottobre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, termine che per quest’anno dovrebbe coincidere anche con quello per aderire al concordato preventivo”.</w:t>
      </w:r>
    </w:p>
    <w:p w14:paraId="19907889" w14:textId="77777777" w:rsidR="00A0201D" w:rsidRPr="00A0201D" w:rsidRDefault="00A0201D" w:rsidP="00A02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14:ligatures w14:val="none"/>
        </w:rPr>
      </w:pP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 </w:t>
      </w:r>
    </w:p>
    <w:p w14:paraId="566CDB90" w14:textId="77777777" w:rsidR="00A0201D" w:rsidRPr="00A0201D" w:rsidRDefault="00A0201D" w:rsidP="00A020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14:ligatures w14:val="none"/>
        </w:rPr>
      </w:pP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“Per fugare ogni dubbio – conclude </w:t>
      </w:r>
      <w:r w:rsidRPr="00A0201D">
        <w:rPr>
          <w:rFonts w:ascii="Arial" w:eastAsia="Times New Roman" w:hAnsi="Arial" w:cs="Arial"/>
          <w:sz w:val="24"/>
          <w:szCs w:val="24"/>
          <w14:ligatures w14:val="none"/>
        </w:rPr>
        <w:t>–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abbiamo chiesto che venga precisato che per l’anno 2024 tutti i soggetti ISA e forfettari, indipendentemente dall’adesione al concordato, possano versare il 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saldo e il primo acconto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 delle imposte entro il 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30 agosto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 con la 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maggiorazione dello 0,4</w:t>
      </w:r>
      <w:r w:rsidRPr="00A0201D">
        <w:rPr>
          <w:rFonts w:ascii="Arial" w:eastAsia="Times New Roman" w:hAnsi="Arial" w:cs="Arial"/>
          <w:b/>
          <w:bCs/>
          <w:sz w:val="24"/>
          <w:szCs w:val="24"/>
          <w14:ligatures w14:val="none"/>
        </w:rPr>
        <w:t>%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 e che, per coloro che aderiranno, quanto dovuto a conguaglio in sede di 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secondo acconto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 sul maggior reddito concordato sia calcolato con </w:t>
      </w:r>
      <w:r w:rsidRPr="00A020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modalità semplificate</w:t>
      </w:r>
      <w:r w:rsidRPr="00A0201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”.</w:t>
      </w:r>
    </w:p>
    <w:p w14:paraId="292FFB35" w14:textId="77777777" w:rsidR="00A0201D" w:rsidRPr="00A0201D" w:rsidRDefault="00A0201D" w:rsidP="00A0201D">
      <w:pPr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  <w14:ligatures w14:val="none"/>
        </w:rPr>
      </w:pPr>
    </w:p>
    <w:p w14:paraId="7732222E" w14:textId="77777777" w:rsidR="00607512" w:rsidRDefault="00607512"/>
    <w:sectPr w:rsidR="00607512" w:rsidSect="00A0201D">
      <w:head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5A57" w14:textId="14F18B36" w:rsidR="00000000" w:rsidRDefault="00A0201D" w:rsidP="002529AE">
    <w:pPr>
      <w:pStyle w:val="Intestazione"/>
      <w:jc w:val="center"/>
    </w:pPr>
    <w:r w:rsidRPr="00C94372">
      <w:rPr>
        <w:noProof/>
      </w:rPr>
      <w:drawing>
        <wp:inline distT="0" distB="0" distL="0" distR="0" wp14:anchorId="30C4D634" wp14:editId="3CE76A9B">
          <wp:extent cx="2240280" cy="762000"/>
          <wp:effectExtent l="0" t="0" r="0" b="0"/>
          <wp:docPr id="462794898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1D"/>
    <w:rsid w:val="005871BB"/>
    <w:rsid w:val="00607512"/>
    <w:rsid w:val="00A0201D"/>
    <w:rsid w:val="00D0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A7BA"/>
  <w15:chartTrackingRefBased/>
  <w15:docId w15:val="{80A3BDF4-24B4-40E6-B01D-63AF5974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2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2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2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2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2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2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2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2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2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2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2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2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201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201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20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20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20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20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2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2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2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2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20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20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201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2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201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201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0201D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01D"/>
    <w:rPr>
      <w:rFonts w:eastAsia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</cp:revision>
  <dcterms:created xsi:type="dcterms:W3CDTF">2024-06-07T11:26:00Z</dcterms:created>
  <dcterms:modified xsi:type="dcterms:W3CDTF">2024-06-07T11:27:00Z</dcterms:modified>
</cp:coreProperties>
</file>