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662" w:rsidRDefault="00F31662" w:rsidP="00F31662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it-IT"/>
        </w:rPr>
      </w:pPr>
      <w:bookmarkStart w:id="0" w:name="_GoBack"/>
      <w:bookmarkEnd w:id="0"/>
      <w:r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it-IT"/>
        </w:rPr>
        <w:t>ORDINE TERRITORIALE DI</w:t>
      </w:r>
      <w:r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it-IT"/>
        </w:rPr>
        <w:br/>
      </w:r>
      <w:r w:rsidRPr="00C64F48"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it-IT"/>
        </w:rPr>
        <w:t>____________________________________</w:t>
      </w:r>
    </w:p>
    <w:p w:rsidR="00F31662" w:rsidRDefault="00F31662" w:rsidP="00F31662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it-IT"/>
        </w:rPr>
      </w:pPr>
    </w:p>
    <w:p w:rsidR="00F31662" w:rsidRPr="00F31662" w:rsidRDefault="00F31662" w:rsidP="00F31662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it-IT"/>
        </w:rPr>
      </w:pPr>
      <w:r w:rsidRPr="00F31662"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it-IT"/>
        </w:rPr>
        <w:t>1) Informazioni relative alla funzione di promozione dell’osservanza degli obblighi.</w:t>
      </w:r>
    </w:p>
    <w:p w:rsidR="00F31662" w:rsidRPr="00F31662" w:rsidRDefault="00E96ED8" w:rsidP="00F31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.75pt" o:hralign="center" o:hrstd="t" o:hrnoshade="t" o:hr="t" fillcolor="#444" stroked="f"/>
        </w:pict>
      </w:r>
    </w:p>
    <w:p w:rsidR="00F31662" w:rsidRPr="00F31662" w:rsidRDefault="00F31662" w:rsidP="00F3166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F31662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DE06D3" w:rsidRPr="00DE06D3" w:rsidRDefault="00F31662" w:rsidP="00DE06D3">
      <w:pPr>
        <w:pStyle w:val="Paragrafoelenco"/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DE06D3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Numero di eventi formativi sulla normativa antiriciclaggio destinati ai professionis</w:t>
      </w:r>
      <w:r w:rsidR="00DE06D3" w:rsidRPr="00DE06D3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ti svolti nell’anno precedente:</w:t>
      </w:r>
    </w:p>
    <w:p w:rsidR="00DE06D3" w:rsidRDefault="00DE06D3" w:rsidP="00DE06D3">
      <w:pPr>
        <w:pStyle w:val="Paragrafoelenco"/>
        <w:numPr>
          <w:ilvl w:val="0"/>
          <w:numId w:val="2"/>
        </w:num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nessuno</w:t>
      </w:r>
    </w:p>
    <w:p w:rsidR="00DE06D3" w:rsidRDefault="00DE06D3" w:rsidP="00DE06D3">
      <w:pPr>
        <w:pStyle w:val="Paragrafoelenco"/>
        <w:numPr>
          <w:ilvl w:val="0"/>
          <w:numId w:val="2"/>
        </w:num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meno di cinque</w:t>
      </w:r>
    </w:p>
    <w:p w:rsidR="00DE06D3" w:rsidRPr="00DE06D3" w:rsidRDefault="00DE06D3" w:rsidP="00DE06D3">
      <w:pPr>
        <w:pStyle w:val="Paragrafoelenco"/>
        <w:numPr>
          <w:ilvl w:val="0"/>
          <w:numId w:val="2"/>
        </w:num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più di cinque</w:t>
      </w:r>
    </w:p>
    <w:p w:rsidR="00DE06D3" w:rsidRDefault="00DE06D3" w:rsidP="00F3166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</w:p>
    <w:p w:rsidR="00F31662" w:rsidRPr="00DE06D3" w:rsidRDefault="00F31662" w:rsidP="00DE06D3">
      <w:pPr>
        <w:pStyle w:val="Paragrafoelenco"/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DE06D3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Numero di eventi formativi sulla normativa antiriciclaggio destinati ai dipendenti e collabor</w:t>
      </w:r>
      <w:r w:rsidR="00DE06D3" w:rsidRPr="00DE06D3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atori degli studi professionali:</w:t>
      </w:r>
    </w:p>
    <w:p w:rsidR="00DE06D3" w:rsidRDefault="00DE06D3" w:rsidP="00DE06D3">
      <w:pPr>
        <w:pStyle w:val="Paragrafoelenco"/>
        <w:numPr>
          <w:ilvl w:val="0"/>
          <w:numId w:val="3"/>
        </w:numPr>
        <w:shd w:val="clear" w:color="auto" w:fill="FFFFFF"/>
        <w:spacing w:line="240" w:lineRule="auto"/>
        <w:ind w:left="709" w:firstLine="142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nessuno</w:t>
      </w:r>
    </w:p>
    <w:p w:rsidR="00DE06D3" w:rsidRDefault="00DE06D3" w:rsidP="00DE06D3">
      <w:pPr>
        <w:pStyle w:val="Paragrafoelenco"/>
        <w:numPr>
          <w:ilvl w:val="0"/>
          <w:numId w:val="3"/>
        </w:numPr>
        <w:shd w:val="clear" w:color="auto" w:fill="FFFFFF"/>
        <w:spacing w:line="240" w:lineRule="auto"/>
        <w:ind w:left="709" w:firstLine="142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meno di cinque</w:t>
      </w:r>
    </w:p>
    <w:p w:rsidR="00DE06D3" w:rsidRPr="00DE06D3" w:rsidRDefault="00DE06D3" w:rsidP="00DE06D3">
      <w:pPr>
        <w:pStyle w:val="Paragrafoelenco"/>
        <w:numPr>
          <w:ilvl w:val="0"/>
          <w:numId w:val="3"/>
        </w:numPr>
        <w:shd w:val="clear" w:color="auto" w:fill="FFFFFF"/>
        <w:spacing w:line="240" w:lineRule="auto"/>
        <w:ind w:left="709" w:firstLine="142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più di cinque</w:t>
      </w:r>
    </w:p>
    <w:p w:rsidR="00DE06D3" w:rsidRPr="00DE06D3" w:rsidRDefault="00DE06D3" w:rsidP="00DE06D3">
      <w:pPr>
        <w:pStyle w:val="Paragrafoelenco"/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</w:p>
    <w:p w:rsidR="00F31662" w:rsidRPr="00F31662" w:rsidRDefault="00F31662" w:rsidP="00F316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3) Altre attività di promozione e diffusione della normativa antiriciclaggio mediante altre attività diverse dalla realizzazione di convegni e seminari:</w:t>
      </w:r>
    </w:p>
    <w:p w:rsidR="00F31662" w:rsidRPr="00F31662" w:rsidRDefault="00F31662" w:rsidP="00F316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F31662">
        <w:rPr>
          <w:rFonts w:ascii="Helvetica" w:eastAsia="Times New Roman" w:hAnsi="Helvetica" w:cs="Helvetica"/>
          <w:color w:val="444444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20.25pt;height:17.25pt" o:ole="">
            <v:imagedata r:id="rId7" o:title=""/>
          </v:shape>
          <w:control r:id="rId8" w:name="DefaultOcxName4" w:shapeid="_x0000_i1050"/>
        </w:object>
      </w:r>
      <w:r w:rsidR="00A4370D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 a)</w:t>
      </w: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 xml:space="preserve"> Realizzazione da parte dell’Ordine di guide, e-book, quaderni;</w:t>
      </w:r>
    </w:p>
    <w:p w:rsidR="00F31662" w:rsidRPr="00F31662" w:rsidRDefault="00F31662" w:rsidP="00F316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F31662">
        <w:rPr>
          <w:rFonts w:ascii="Helvetica" w:eastAsia="Times New Roman" w:hAnsi="Helvetica" w:cs="Helvetica"/>
          <w:color w:val="444444"/>
          <w:sz w:val="21"/>
          <w:szCs w:val="21"/>
        </w:rPr>
        <w:object w:dxaOrig="225" w:dyaOrig="225">
          <v:shape id="_x0000_i1053" type="#_x0000_t75" style="width:20.25pt;height:17.25pt" o:ole="">
            <v:imagedata r:id="rId7" o:title=""/>
          </v:shape>
          <w:control r:id="rId9" w:name="DefaultOcxName5" w:shapeid="_x0000_i1053"/>
        </w:object>
      </w:r>
      <w:r w:rsidR="00A4370D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 b)</w:t>
      </w: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 xml:space="preserve"> Realizzazione da parte dell’Ordine di eventi fruibili in via permanente a mezzo e-learning;</w:t>
      </w:r>
    </w:p>
    <w:p w:rsidR="00F31662" w:rsidRPr="00F31662" w:rsidRDefault="00F31662" w:rsidP="00F316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F31662">
        <w:rPr>
          <w:rFonts w:ascii="Helvetica" w:eastAsia="Times New Roman" w:hAnsi="Helvetica" w:cs="Helvetica"/>
          <w:color w:val="444444"/>
          <w:sz w:val="21"/>
          <w:szCs w:val="21"/>
        </w:rPr>
        <w:object w:dxaOrig="225" w:dyaOrig="225">
          <v:shape id="_x0000_i1056" type="#_x0000_t75" style="width:20.25pt;height:17.25pt" o:ole="">
            <v:imagedata r:id="rId7" o:title=""/>
          </v:shape>
          <w:control r:id="rId10" w:name="DefaultOcxName6" w:shapeid="_x0000_i1056"/>
        </w:object>
      </w:r>
      <w:r w:rsidR="00A4370D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 c)</w:t>
      </w: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 xml:space="preserve"> Realizzazione da parte dell’Ordine di un’area web specifica e dedicata alla normativa antiriciclaggio;</w:t>
      </w:r>
    </w:p>
    <w:p w:rsidR="00F31662" w:rsidRPr="00F31662" w:rsidRDefault="00F31662" w:rsidP="00F316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F31662">
        <w:rPr>
          <w:rFonts w:ascii="Helvetica" w:eastAsia="Times New Roman" w:hAnsi="Helvetica" w:cs="Helvetica"/>
          <w:color w:val="444444"/>
          <w:sz w:val="21"/>
          <w:szCs w:val="21"/>
        </w:rPr>
        <w:object w:dxaOrig="225" w:dyaOrig="225">
          <v:shape id="_x0000_i1059" type="#_x0000_t75" style="width:20.25pt;height:17.25pt" o:ole="">
            <v:imagedata r:id="rId7" o:title=""/>
          </v:shape>
          <w:control r:id="rId11" w:name="DefaultOcxName7" w:shapeid="_x0000_i1059"/>
        </w:object>
      </w:r>
      <w:r w:rsidR="00A4370D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 d)</w:t>
      </w: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 xml:space="preserve"> Realizzazione da parte dell’Ordine di punti di consulenza e assistenza sulla normativa antiriciclaggio su appuntamento;</w:t>
      </w:r>
    </w:p>
    <w:p w:rsidR="00F31662" w:rsidRPr="00F31662" w:rsidRDefault="00F31662" w:rsidP="00F316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F31662">
        <w:rPr>
          <w:rFonts w:ascii="Helvetica" w:eastAsia="Times New Roman" w:hAnsi="Helvetica" w:cs="Helvetica"/>
          <w:color w:val="444444"/>
          <w:sz w:val="21"/>
          <w:szCs w:val="21"/>
        </w:rPr>
        <w:object w:dxaOrig="225" w:dyaOrig="225">
          <v:shape id="_x0000_i1062" type="#_x0000_t75" style="width:20.25pt;height:17.25pt" o:ole="">
            <v:imagedata r:id="rId7" o:title=""/>
          </v:shape>
          <w:control r:id="rId12" w:name="DefaultOcxName8" w:shapeid="_x0000_i1062"/>
        </w:object>
      </w:r>
      <w:r w:rsidR="00A4370D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 e)</w:t>
      </w: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 xml:space="preserve"> Realizzazione da parte dell’Ordine di punti di inoltro a mezzo posta elettronica di quesiti e risposta;</w:t>
      </w:r>
    </w:p>
    <w:p w:rsidR="00F31662" w:rsidRPr="00F31662" w:rsidRDefault="00F31662" w:rsidP="00F316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F31662">
        <w:rPr>
          <w:rFonts w:ascii="Helvetica" w:eastAsia="Times New Roman" w:hAnsi="Helvetica" w:cs="Helvetica"/>
          <w:color w:val="444444"/>
          <w:sz w:val="21"/>
          <w:szCs w:val="21"/>
        </w:rPr>
        <w:object w:dxaOrig="225" w:dyaOrig="225">
          <v:shape id="_x0000_i1065" type="#_x0000_t75" style="width:20.25pt;height:17.25pt" o:ole="">
            <v:imagedata r:id="rId7" o:title=""/>
          </v:shape>
          <w:control r:id="rId13" w:name="DefaultOcxName9" w:shapeid="_x0000_i1065"/>
        </w:object>
      </w:r>
      <w:r w:rsidR="00A4370D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 f)</w:t>
      </w: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 xml:space="preserve"> Altre e diverse attività diverse dalle precedenti.</w:t>
      </w:r>
    </w:p>
    <w:p w:rsidR="00DE06D3" w:rsidRPr="00DE06D3" w:rsidRDefault="00B24728" w:rsidP="00F31662">
      <w:pPr>
        <w:shd w:val="clear" w:color="auto" w:fill="FFFFFF"/>
        <w:spacing w:line="240" w:lineRule="auto"/>
        <w:textAlignment w:val="baseline"/>
        <w:rPr>
          <w:rFonts w:ascii="Lucida Sans Unicode" w:eastAsia="Times New Roman" w:hAnsi="Lucida Sans Unicode" w:cs="Lucida Sans Unicode"/>
          <w:color w:val="666666"/>
          <w:sz w:val="18"/>
          <w:szCs w:val="18"/>
          <w:lang w:eastAsia="it-IT"/>
        </w:rPr>
      </w:pPr>
      <w:r>
        <w:rPr>
          <w:rFonts w:ascii="Lucida Sans Unicode" w:eastAsia="Times New Roman" w:hAnsi="Lucida Sans Unicode" w:cs="Lucida Sans Unicode"/>
          <w:color w:val="666666"/>
          <w:sz w:val="18"/>
          <w:szCs w:val="18"/>
          <w:lang w:eastAsia="it-IT"/>
        </w:rPr>
        <w:t>(</w:t>
      </w:r>
      <w:r w:rsidR="00F31662" w:rsidRPr="00F31662">
        <w:rPr>
          <w:rFonts w:ascii="Lucida Sans Unicode" w:eastAsia="Times New Roman" w:hAnsi="Lucida Sans Unicode" w:cs="Lucida Sans Unicode"/>
          <w:color w:val="666666"/>
          <w:sz w:val="18"/>
          <w:szCs w:val="18"/>
          <w:lang w:eastAsia="it-IT"/>
        </w:rPr>
        <w:t>Nel caso di altre attività descrivere le attiv</w:t>
      </w:r>
      <w:r>
        <w:rPr>
          <w:rFonts w:ascii="Lucida Sans Unicode" w:eastAsia="Times New Roman" w:hAnsi="Lucida Sans Unicode" w:cs="Lucida Sans Unicode"/>
          <w:color w:val="666666"/>
          <w:sz w:val="18"/>
          <w:szCs w:val="18"/>
          <w:lang w:eastAsia="it-IT"/>
        </w:rPr>
        <w:t>ità svolte nel campo di seguito descritto)</w:t>
      </w:r>
    </w:p>
    <w:p w:rsidR="00DE06D3" w:rsidRDefault="00F31662" w:rsidP="00F3166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Ulteriori dati ed informazioni relative alla funzione di promozione dell’osservanza degli obblighi:</w:t>
      </w:r>
    </w:p>
    <w:p w:rsidR="00DE06D3" w:rsidRDefault="00F75F68" w:rsidP="00F3166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Helvetica" w:eastAsia="Times New Roman" w:hAnsi="Helvetica" w:cs="Helvetica"/>
          <w:color w:val="444444"/>
          <w:sz w:val="21"/>
          <w:szCs w:val="21"/>
        </w:rPr>
        <w:t>__________________________________________________________________________________</w:t>
      </w:r>
    </w:p>
    <w:p w:rsidR="00F75F68" w:rsidRDefault="00F75F68" w:rsidP="00F75F68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Helvetica" w:eastAsia="Times New Roman" w:hAnsi="Helvetica" w:cs="Helvetica"/>
          <w:color w:val="444444"/>
          <w:sz w:val="21"/>
          <w:szCs w:val="21"/>
        </w:rPr>
        <w:t>__________________________________________________________________________________</w:t>
      </w:r>
    </w:p>
    <w:p w:rsidR="00F75F68" w:rsidRDefault="00F75F68" w:rsidP="00F75F68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Helvetica" w:eastAsia="Times New Roman" w:hAnsi="Helvetica" w:cs="Helvetica"/>
          <w:color w:val="444444"/>
          <w:sz w:val="21"/>
          <w:szCs w:val="21"/>
        </w:rPr>
        <w:t>__________________________________________________________________________________</w:t>
      </w:r>
    </w:p>
    <w:p w:rsidR="00F75F68" w:rsidRDefault="00F75F68" w:rsidP="00F75F68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Helvetica" w:eastAsia="Times New Roman" w:hAnsi="Helvetica" w:cs="Helvetica"/>
          <w:color w:val="444444"/>
          <w:sz w:val="21"/>
          <w:szCs w:val="21"/>
        </w:rPr>
        <w:t>__________________________________________________________________________________</w:t>
      </w:r>
    </w:p>
    <w:p w:rsidR="00F75F68" w:rsidRDefault="00F75F68" w:rsidP="00F75F68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Helvetica" w:eastAsia="Times New Roman" w:hAnsi="Helvetica" w:cs="Helvetica"/>
          <w:color w:val="444444"/>
          <w:sz w:val="21"/>
          <w:szCs w:val="21"/>
        </w:rPr>
        <w:t>__________________________________________________________________________________</w:t>
      </w:r>
    </w:p>
    <w:p w:rsidR="00F75F68" w:rsidRDefault="00F75F68" w:rsidP="00F75F68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Helvetica" w:eastAsia="Times New Roman" w:hAnsi="Helvetica" w:cs="Helvetica"/>
          <w:color w:val="444444"/>
          <w:sz w:val="21"/>
          <w:szCs w:val="21"/>
        </w:rPr>
        <w:t>__________________________________________________________________________________</w:t>
      </w:r>
    </w:p>
    <w:p w:rsidR="00F75F68" w:rsidRDefault="00F75F68" w:rsidP="00F3166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</w:p>
    <w:p w:rsidR="00DE06D3" w:rsidRDefault="00DE06D3" w:rsidP="00F3166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</w:p>
    <w:p w:rsidR="00DE06D3" w:rsidRDefault="00DE06D3" w:rsidP="00F3166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</w:p>
    <w:p w:rsidR="00DE06D3" w:rsidRPr="00DE06D3" w:rsidRDefault="00DE06D3" w:rsidP="00DE06D3">
      <w:pPr>
        <w:pStyle w:val="Paragrafoelenco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it-IT"/>
        </w:rPr>
      </w:pPr>
      <w:r w:rsidRPr="00DE06D3"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it-IT"/>
        </w:rPr>
        <w:t>Informazioni relative alla funzione di controllo degli obblighi.</w:t>
      </w:r>
    </w:p>
    <w:p w:rsidR="00DE06D3" w:rsidRPr="00DE06D3" w:rsidRDefault="00E96ED8" w:rsidP="00DE06D3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8" style="width:0;height:.75pt" o:hralign="center" o:hrstd="t" o:hrnoshade="t" o:hr="t" fillcolor="#444" stroked="f"/>
        </w:pict>
      </w:r>
    </w:p>
    <w:p w:rsidR="00F31662" w:rsidRPr="00F31662" w:rsidRDefault="00F31662" w:rsidP="00DE06D3">
      <w:pPr>
        <w:shd w:val="clear" w:color="auto" w:fill="FFFFFF"/>
        <w:spacing w:after="0" w:line="240" w:lineRule="auto"/>
        <w:ind w:left="284" w:hanging="284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 xml:space="preserve">1) </w:t>
      </w:r>
      <w:r w:rsidR="00DE06D3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È</w:t>
      </w: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 xml:space="preserve"> stata istituita a livello organizzativo una funzione di responsabilità relativa alle disposizioni in materia di antiriciclaggio?</w:t>
      </w:r>
    </w:p>
    <w:p w:rsidR="00F31662" w:rsidRPr="00F31662" w:rsidRDefault="00F31662" w:rsidP="00F316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F31662">
        <w:rPr>
          <w:rFonts w:ascii="Helvetica" w:eastAsia="Times New Roman" w:hAnsi="Helvetica" w:cs="Helvetica"/>
          <w:color w:val="444444"/>
          <w:sz w:val="21"/>
          <w:szCs w:val="21"/>
        </w:rPr>
        <w:object w:dxaOrig="225" w:dyaOrig="225">
          <v:shape id="_x0000_i1068" type="#_x0000_t75" style="width:20.25pt;height:17.25pt" o:ole="">
            <v:imagedata r:id="rId14" o:title=""/>
          </v:shape>
          <w:control r:id="rId15" w:name="DefaultOcxName11" w:shapeid="_x0000_i1068"/>
        </w:object>
      </w: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No non è stata istituita nessuna funzione organizzativa</w:t>
      </w:r>
    </w:p>
    <w:p w:rsidR="00F31662" w:rsidRDefault="00F31662" w:rsidP="00F3166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F31662">
        <w:rPr>
          <w:rFonts w:ascii="Helvetica" w:eastAsia="Times New Roman" w:hAnsi="Helvetica" w:cs="Helvetica"/>
          <w:color w:val="444444"/>
          <w:sz w:val="21"/>
          <w:szCs w:val="21"/>
        </w:rPr>
        <w:object w:dxaOrig="225" w:dyaOrig="225">
          <v:shape id="_x0000_i1072" type="#_x0000_t75" style="width:20.25pt;height:17.25pt" o:ole="">
            <v:imagedata r:id="rId14" o:title=""/>
          </v:shape>
          <w:control r:id="rId16" w:name="DefaultOcxName12" w:shapeid="_x0000_i1072"/>
        </w:object>
      </w: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 Si è stata istituita una funzione organizzativa</w:t>
      </w:r>
    </w:p>
    <w:p w:rsidR="00DE06D3" w:rsidRPr="00F31662" w:rsidRDefault="00DE06D3" w:rsidP="00F3166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</w:p>
    <w:p w:rsidR="00DE06D3" w:rsidRPr="00DE06D3" w:rsidRDefault="00DE06D3" w:rsidP="00DE06D3">
      <w:pPr>
        <w:shd w:val="clear" w:color="auto" w:fill="FFFFFF"/>
        <w:spacing w:line="240" w:lineRule="auto"/>
        <w:ind w:left="284" w:hanging="284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 xml:space="preserve">2) </w:t>
      </w:r>
      <w:r w:rsidR="00F31662" w:rsidRPr="00DE06D3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Numero delle sanzioni disciplinari relative all’inosservanza degli obblighi antiriciclaggio applicate, attraverso i Consigli d</w:t>
      </w:r>
      <w:r w:rsidRPr="00DE06D3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i disciplina (art. 11, comma 3):</w:t>
      </w:r>
    </w:p>
    <w:p w:rsidR="00DE06D3" w:rsidRPr="00DE06D3" w:rsidRDefault="00DE06D3" w:rsidP="00DE06D3">
      <w:pPr>
        <w:pStyle w:val="Paragrafoelenco"/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</w:p>
    <w:p w:rsidR="00F31662" w:rsidRDefault="00F31662" w:rsidP="00DE06D3">
      <w:pPr>
        <w:pStyle w:val="Paragrafoelenco"/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DE06D3">
        <w:rPr>
          <w:rFonts w:ascii="Helvetica" w:eastAsia="Times New Roman" w:hAnsi="Helvetica" w:cs="Helvetica"/>
          <w:color w:val="444444"/>
          <w:sz w:val="21"/>
          <w:szCs w:val="21"/>
        </w:rPr>
        <w:object w:dxaOrig="225" w:dyaOrig="225">
          <v:shape id="_x0000_i1075" type="#_x0000_t75" style="width:1in;height:18pt" o:ole="">
            <v:imagedata r:id="rId17" o:title=""/>
          </v:shape>
          <w:control r:id="rId18" w:name="DefaultOcxName14" w:shapeid="_x0000_i1075"/>
        </w:object>
      </w:r>
    </w:p>
    <w:p w:rsidR="00DE06D3" w:rsidRPr="00DE06D3" w:rsidRDefault="00DE06D3" w:rsidP="00DE06D3">
      <w:pPr>
        <w:pStyle w:val="Paragrafoelenco"/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</w:p>
    <w:p w:rsidR="00DE06D3" w:rsidRDefault="00F31662" w:rsidP="00DE06D3">
      <w:pPr>
        <w:pStyle w:val="Paragrafoelenco"/>
        <w:numPr>
          <w:ilvl w:val="0"/>
          <w:numId w:val="4"/>
        </w:numPr>
        <w:shd w:val="clear" w:color="auto" w:fill="FFFFFF"/>
        <w:spacing w:line="240" w:lineRule="auto"/>
        <w:ind w:left="284" w:hanging="284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DE06D3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Numero di richieste di collaborazione con le altre autorità, le amministrazioni e gli organismi interessati, nonché l'autorità giudiziaria e gli organi delle indagini per agevolare l'individuazione di ogni circostanza in cui emergano fatti e situazioni la cui conoscenza può essere comunque utilizzata per prevenire l'uso del sistema finanziario e di quello economico a scopo di riciclaggio o di finanziamento de</w:t>
      </w:r>
      <w:r w:rsidR="00DE06D3" w:rsidRPr="00DE06D3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l terrorismo (art. 12, comma 3):</w:t>
      </w:r>
    </w:p>
    <w:p w:rsidR="00DE06D3" w:rsidRDefault="00DE06D3" w:rsidP="00DE06D3">
      <w:pPr>
        <w:pStyle w:val="Paragrafoelenco"/>
        <w:shd w:val="clear" w:color="auto" w:fill="FFFFFF"/>
        <w:spacing w:line="240" w:lineRule="auto"/>
        <w:ind w:left="284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</w:p>
    <w:p w:rsidR="00F31662" w:rsidRDefault="00F31662" w:rsidP="00DE06D3">
      <w:pPr>
        <w:pStyle w:val="Paragrafoelenco"/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DE06D3">
        <w:rPr>
          <w:rFonts w:ascii="Helvetica" w:eastAsia="Times New Roman" w:hAnsi="Helvetica" w:cs="Helvetica"/>
          <w:color w:val="444444"/>
          <w:sz w:val="21"/>
          <w:szCs w:val="21"/>
        </w:rPr>
        <w:object w:dxaOrig="225" w:dyaOrig="225">
          <v:shape id="_x0000_i1078" type="#_x0000_t75" style="width:1in;height:18pt" o:ole="">
            <v:imagedata r:id="rId17" o:title=""/>
          </v:shape>
          <w:control r:id="rId19" w:name="DefaultOcxName15" w:shapeid="_x0000_i1078"/>
        </w:object>
      </w:r>
    </w:p>
    <w:p w:rsidR="00DE06D3" w:rsidRPr="00DE06D3" w:rsidRDefault="00DE06D3" w:rsidP="00DE06D3">
      <w:pPr>
        <w:pStyle w:val="Paragrafoelenco"/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</w:p>
    <w:p w:rsidR="00DE06D3" w:rsidRPr="00DE06D3" w:rsidRDefault="00F31662" w:rsidP="00DE06D3">
      <w:pPr>
        <w:pStyle w:val="Paragrafoelenco"/>
        <w:numPr>
          <w:ilvl w:val="0"/>
          <w:numId w:val="4"/>
        </w:numPr>
        <w:shd w:val="clear" w:color="auto" w:fill="FFFFFF"/>
        <w:spacing w:line="240" w:lineRule="auto"/>
        <w:ind w:left="284" w:hanging="284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DE06D3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Numero di informazioni ricevute dal Ministero dell’economia e delle finanze relative a violazioni gravi, ripetute o sistematiche ovvero plurime delle disposizioni antiriciclaggio, ai fini dell’adozione, ai sensi degli articoli 9 e 11, di ogni atto idoneo ad intimare ai responsabili di porre termine alle violazioni e di astenersi dal ripe</w:t>
      </w:r>
      <w:r w:rsidR="00DE06D3" w:rsidRPr="00DE06D3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terle (art. 66 comma 1):</w:t>
      </w:r>
    </w:p>
    <w:p w:rsidR="007A2C05" w:rsidRDefault="007A2C05" w:rsidP="00DE06D3">
      <w:pPr>
        <w:pStyle w:val="Paragrafoelenco"/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</w:p>
    <w:p w:rsidR="00F31662" w:rsidRPr="00DE06D3" w:rsidRDefault="00F31662" w:rsidP="00DE06D3">
      <w:pPr>
        <w:pStyle w:val="Paragrafoelenco"/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DE06D3">
        <w:rPr>
          <w:rFonts w:ascii="Helvetica" w:eastAsia="Times New Roman" w:hAnsi="Helvetica" w:cs="Helvetica"/>
          <w:color w:val="444444"/>
          <w:sz w:val="21"/>
          <w:szCs w:val="21"/>
        </w:rPr>
        <w:object w:dxaOrig="225" w:dyaOrig="225">
          <v:shape id="_x0000_i1081" type="#_x0000_t75" style="width:1in;height:18pt" o:ole="">
            <v:imagedata r:id="rId17" o:title=""/>
          </v:shape>
          <w:control r:id="rId20" w:name="DefaultOcxName16" w:shapeid="_x0000_i1081"/>
        </w:object>
      </w:r>
    </w:p>
    <w:p w:rsidR="00DE06D3" w:rsidRDefault="00DE06D3" w:rsidP="00F3166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</w:p>
    <w:p w:rsidR="00F31662" w:rsidRDefault="007D3E33" w:rsidP="00F3166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Eventuali u</w:t>
      </w:r>
      <w:r w:rsidR="00F31662"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lteriori dati ed informazioni relative alla funzione di controllo degli obblighi:</w:t>
      </w:r>
    </w:p>
    <w:p w:rsidR="00C64F48" w:rsidRDefault="00C64F48" w:rsidP="00C64F48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Helvetica" w:eastAsia="Times New Roman" w:hAnsi="Helvetica" w:cs="Helvetica"/>
          <w:color w:val="444444"/>
          <w:sz w:val="21"/>
          <w:szCs w:val="21"/>
        </w:rPr>
        <w:t>__________________________________________________________________________________</w:t>
      </w:r>
    </w:p>
    <w:p w:rsidR="00C64F48" w:rsidRDefault="00C64F48" w:rsidP="00C64F48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Helvetica" w:eastAsia="Times New Roman" w:hAnsi="Helvetica" w:cs="Helvetica"/>
          <w:color w:val="444444"/>
          <w:sz w:val="21"/>
          <w:szCs w:val="21"/>
        </w:rPr>
        <w:t>__________________________________________________________________________________</w:t>
      </w:r>
    </w:p>
    <w:p w:rsidR="00C64F48" w:rsidRDefault="00C64F48" w:rsidP="00C64F48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Helvetica" w:eastAsia="Times New Roman" w:hAnsi="Helvetica" w:cs="Helvetica"/>
          <w:color w:val="444444"/>
          <w:sz w:val="21"/>
          <w:szCs w:val="21"/>
        </w:rPr>
        <w:t>__________________________________________________________________________________</w:t>
      </w:r>
    </w:p>
    <w:p w:rsidR="00C64F48" w:rsidRDefault="00C64F48" w:rsidP="00C64F48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Helvetica" w:eastAsia="Times New Roman" w:hAnsi="Helvetica" w:cs="Helvetica"/>
          <w:color w:val="444444"/>
          <w:sz w:val="21"/>
          <w:szCs w:val="21"/>
        </w:rPr>
        <w:t>__________________________________________________________________________________</w:t>
      </w:r>
    </w:p>
    <w:p w:rsidR="00C64F48" w:rsidRDefault="00C64F48" w:rsidP="00C64F48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Helvetica" w:eastAsia="Times New Roman" w:hAnsi="Helvetica" w:cs="Helvetica"/>
          <w:color w:val="444444"/>
          <w:sz w:val="21"/>
          <w:szCs w:val="21"/>
        </w:rPr>
        <w:t>__________________________________________________________________________________</w:t>
      </w:r>
    </w:p>
    <w:p w:rsidR="00C64F48" w:rsidRDefault="00C64F48" w:rsidP="00C64F48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Helvetica" w:eastAsia="Times New Roman" w:hAnsi="Helvetica" w:cs="Helvetica"/>
          <w:color w:val="444444"/>
          <w:sz w:val="21"/>
          <w:szCs w:val="21"/>
        </w:rPr>
        <w:t>__________________________________________________________________________________</w:t>
      </w:r>
    </w:p>
    <w:p w:rsidR="007D3E33" w:rsidRPr="00F31662" w:rsidRDefault="007D3E33" w:rsidP="00F3166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</w:p>
    <w:p w:rsidR="00F31662" w:rsidRPr="00F31662" w:rsidRDefault="00F31662" w:rsidP="00F3166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F31662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sectPr w:rsidR="00F31662" w:rsidRPr="00F31662">
      <w:headerReference w:type="default" r:id="rId2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F68" w:rsidRDefault="00F75F68" w:rsidP="00F75F68">
      <w:pPr>
        <w:spacing w:after="0" w:line="240" w:lineRule="auto"/>
      </w:pPr>
      <w:r>
        <w:separator/>
      </w:r>
    </w:p>
  </w:endnote>
  <w:endnote w:type="continuationSeparator" w:id="0">
    <w:p w:rsidR="00F75F68" w:rsidRDefault="00F75F68" w:rsidP="00F75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F68" w:rsidRDefault="00F75F68" w:rsidP="00F75F68">
      <w:pPr>
        <w:spacing w:after="0" w:line="240" w:lineRule="auto"/>
      </w:pPr>
      <w:r>
        <w:separator/>
      </w:r>
    </w:p>
  </w:footnote>
  <w:footnote w:type="continuationSeparator" w:id="0">
    <w:p w:rsidR="00F75F68" w:rsidRDefault="00F75F68" w:rsidP="00F75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F68" w:rsidRPr="00CC3FB3" w:rsidRDefault="00F75F68" w:rsidP="00F75F68">
    <w:pPr>
      <w:pStyle w:val="Intestazione"/>
      <w:tabs>
        <w:tab w:val="right" w:pos="-2410"/>
      </w:tabs>
      <w:spacing w:after="60"/>
      <w:ind w:right="360"/>
      <w:jc w:val="center"/>
      <w:rPr>
        <w:color w:val="333399"/>
        <w:sz w:val="18"/>
        <w:szCs w:val="18"/>
      </w:rPr>
    </w:pPr>
    <w:r w:rsidRPr="00CC3FB3">
      <w:rPr>
        <w:rFonts w:ascii="Arial" w:hAnsi="Arial" w:cs="Arial"/>
        <w:b/>
        <w:bCs/>
        <w:color w:val="333399"/>
        <w:spacing w:val="20"/>
        <w:sz w:val="18"/>
        <w:szCs w:val="18"/>
      </w:rPr>
      <w:t>CONSIGLIO NAZIONALE DEI DOTTORI COMMERCIALISTI E DEGLI ESPERTI CONTABILI</w:t>
    </w:r>
  </w:p>
  <w:p w:rsidR="00F75F68" w:rsidRDefault="00F75F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9432A"/>
    <w:multiLevelType w:val="hybridMultilevel"/>
    <w:tmpl w:val="B44430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0377C"/>
    <w:multiLevelType w:val="hybridMultilevel"/>
    <w:tmpl w:val="99EA511A"/>
    <w:lvl w:ilvl="0" w:tplc="DA905F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A41830"/>
    <w:multiLevelType w:val="hybridMultilevel"/>
    <w:tmpl w:val="A686D6C6"/>
    <w:lvl w:ilvl="0" w:tplc="809C672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E1646"/>
    <w:multiLevelType w:val="hybridMultilevel"/>
    <w:tmpl w:val="4462E8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62"/>
    <w:rsid w:val="00000F56"/>
    <w:rsid w:val="000020A1"/>
    <w:rsid w:val="0018138A"/>
    <w:rsid w:val="00344B69"/>
    <w:rsid w:val="007A2C05"/>
    <w:rsid w:val="007D3E33"/>
    <w:rsid w:val="00A4370D"/>
    <w:rsid w:val="00B24728"/>
    <w:rsid w:val="00B52088"/>
    <w:rsid w:val="00C64F48"/>
    <w:rsid w:val="00DE06D3"/>
    <w:rsid w:val="00E96ED8"/>
    <w:rsid w:val="00F31662"/>
    <w:rsid w:val="00F75F68"/>
    <w:rsid w:val="00FB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7D0FEA24-FA11-45B2-95D6-BE69CF10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F316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3166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F3166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F31662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F3166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F31662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DE06D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75F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5F68"/>
  </w:style>
  <w:style w:type="paragraph" w:styleId="Pidipagina">
    <w:name w:val="footer"/>
    <w:basedOn w:val="Normale"/>
    <w:link w:val="PidipaginaCarattere"/>
    <w:uiPriority w:val="99"/>
    <w:unhideWhenUsed/>
    <w:rsid w:val="00F75F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5F6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2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81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205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29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219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13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9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86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9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69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3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0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3620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313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4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35348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290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10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42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16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9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control" Target="activeX/activeX10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2.wmf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3561</Characters>
  <Application>Microsoft Office Word</Application>
  <DocSecurity>4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Giacomoni Sandra</dc:creator>
  <cp:keywords/>
  <dc:description/>
  <cp:lastModifiedBy>Ghinelli Tiziana</cp:lastModifiedBy>
  <cp:revision>2</cp:revision>
  <cp:lastPrinted>2018-02-02T09:39:00Z</cp:lastPrinted>
  <dcterms:created xsi:type="dcterms:W3CDTF">2018-02-02T10:03:00Z</dcterms:created>
  <dcterms:modified xsi:type="dcterms:W3CDTF">2018-02-02T10:03:00Z</dcterms:modified>
</cp:coreProperties>
</file>