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EB" w:rsidRPr="007C619D" w:rsidRDefault="00B169EB" w:rsidP="00B169EB">
      <w:pPr>
        <w:rPr>
          <w:rFonts w:ascii="Arial" w:hAnsi="Arial" w:cs="Arial"/>
          <w:b/>
          <w:bCs/>
          <w:color w:val="000000" w:themeColor="text1"/>
          <w:sz w:val="24"/>
          <w:szCs w:val="24"/>
        </w:rPr>
      </w:pPr>
    </w:p>
    <w:p w:rsidR="0057317A" w:rsidRPr="007C619D" w:rsidRDefault="0057317A" w:rsidP="0057317A">
      <w:pPr>
        <w:autoSpaceDE w:val="0"/>
        <w:autoSpaceDN w:val="0"/>
        <w:spacing w:after="100"/>
        <w:jc w:val="both"/>
        <w:rPr>
          <w:rFonts w:ascii="Arial" w:hAnsi="Arial" w:cs="Arial"/>
          <w:b/>
          <w:bCs/>
          <w:sz w:val="24"/>
          <w:szCs w:val="24"/>
        </w:rPr>
      </w:pPr>
      <w:r w:rsidRPr="007C619D">
        <w:rPr>
          <w:rFonts w:ascii="Arial" w:hAnsi="Arial" w:cs="Arial"/>
          <w:b/>
          <w:bCs/>
          <w:sz w:val="24"/>
          <w:szCs w:val="24"/>
        </w:rPr>
        <w:t>COMMERCIALISTI, CRESCONO I CONTROLLI SU DOMINUS E TIROCINANTI</w:t>
      </w:r>
    </w:p>
    <w:p w:rsidR="0057317A" w:rsidRDefault="0057317A" w:rsidP="0057317A">
      <w:pPr>
        <w:autoSpaceDE w:val="0"/>
        <w:autoSpaceDN w:val="0"/>
        <w:spacing w:after="100"/>
        <w:jc w:val="both"/>
        <w:rPr>
          <w:rFonts w:ascii="Arial" w:hAnsi="Arial" w:cs="Arial"/>
        </w:rPr>
      </w:pPr>
      <w:r>
        <w:rPr>
          <w:rFonts w:ascii="Arial" w:hAnsi="Arial" w:cs="Arial"/>
        </w:rPr>
        <w:t>Un questionario per monitorare le attività svolte dai praticanti e per verificare il reale rispetto delle norme deontologiche da parte del tutor</w:t>
      </w:r>
    </w:p>
    <w:p w:rsidR="0057317A" w:rsidRPr="00FB5BE3" w:rsidRDefault="0057317A" w:rsidP="0057317A">
      <w:pPr>
        <w:autoSpaceDE w:val="0"/>
        <w:autoSpaceDN w:val="0"/>
        <w:spacing w:after="100"/>
        <w:jc w:val="both"/>
        <w:rPr>
          <w:rFonts w:ascii="Arial" w:hAnsi="Arial" w:cs="Arial"/>
        </w:rPr>
      </w:pPr>
      <w:r w:rsidRPr="00FB5BE3">
        <w:rPr>
          <w:rFonts w:ascii="Arial" w:hAnsi="Arial" w:cs="Arial"/>
          <w:i/>
          <w:iCs/>
        </w:rPr>
        <w:t>Roma,</w:t>
      </w:r>
      <w:r w:rsidR="00FB5BE3" w:rsidRPr="00FB5BE3">
        <w:rPr>
          <w:rFonts w:ascii="Arial" w:hAnsi="Arial" w:cs="Arial"/>
          <w:i/>
          <w:iCs/>
        </w:rPr>
        <w:t xml:space="preserve"> </w:t>
      </w:r>
      <w:r w:rsidRPr="00FB5BE3">
        <w:rPr>
          <w:rFonts w:ascii="Arial" w:hAnsi="Arial" w:cs="Arial"/>
          <w:i/>
          <w:iCs/>
        </w:rPr>
        <w:t>20 marzo 2017</w:t>
      </w:r>
      <w:bookmarkStart w:id="0" w:name="_GoBack"/>
      <w:bookmarkEnd w:id="0"/>
      <w:r w:rsidRPr="00FB5BE3">
        <w:rPr>
          <w:rFonts w:ascii="Arial" w:hAnsi="Arial" w:cs="Arial"/>
        </w:rPr>
        <w:t xml:space="preserve"> - Un </w:t>
      </w:r>
      <w:r w:rsidRPr="00FB5BE3">
        <w:rPr>
          <w:rFonts w:ascii="Arial" w:hAnsi="Arial" w:cs="Arial"/>
          <w:b/>
        </w:rPr>
        <w:t>questionario</w:t>
      </w:r>
      <w:r w:rsidRPr="00FB5BE3">
        <w:rPr>
          <w:rFonts w:ascii="Arial" w:hAnsi="Arial" w:cs="Arial"/>
        </w:rPr>
        <w:t xml:space="preserve"> da sottoporre ai </w:t>
      </w:r>
      <w:r w:rsidRPr="00FB5BE3">
        <w:rPr>
          <w:rFonts w:ascii="Arial" w:hAnsi="Arial" w:cs="Arial"/>
          <w:b/>
        </w:rPr>
        <w:t xml:space="preserve">tirocinanti </w:t>
      </w:r>
      <w:r w:rsidRPr="00FB5BE3">
        <w:rPr>
          <w:rFonts w:ascii="Arial" w:hAnsi="Arial" w:cs="Arial"/>
        </w:rPr>
        <w:t xml:space="preserve">per rafforzare i </w:t>
      </w:r>
      <w:r w:rsidRPr="00FB5BE3">
        <w:rPr>
          <w:rFonts w:ascii="Arial" w:hAnsi="Arial" w:cs="Arial"/>
          <w:b/>
        </w:rPr>
        <w:t>controlli</w:t>
      </w:r>
      <w:r w:rsidRPr="00FB5BE3">
        <w:rPr>
          <w:rFonts w:ascii="Arial" w:hAnsi="Arial" w:cs="Arial"/>
        </w:rPr>
        <w:t xml:space="preserve"> sulle </w:t>
      </w:r>
      <w:r w:rsidRPr="00FB5BE3">
        <w:rPr>
          <w:rFonts w:ascii="Arial" w:hAnsi="Arial" w:cs="Arial"/>
          <w:b/>
        </w:rPr>
        <w:t>attività da loro svolte</w:t>
      </w:r>
      <w:r w:rsidRPr="00FB5BE3">
        <w:rPr>
          <w:rFonts w:ascii="Arial" w:hAnsi="Arial" w:cs="Arial"/>
        </w:rPr>
        <w:t xml:space="preserve"> e per verificare con </w:t>
      </w:r>
      <w:r w:rsidRPr="00FB5BE3">
        <w:rPr>
          <w:rFonts w:ascii="Arial" w:hAnsi="Arial" w:cs="Arial"/>
          <w:b/>
        </w:rPr>
        <w:t>maggiore puntualità</w:t>
      </w:r>
      <w:r w:rsidRPr="00FB5BE3">
        <w:rPr>
          <w:rFonts w:ascii="Arial" w:hAnsi="Arial" w:cs="Arial"/>
        </w:rPr>
        <w:t xml:space="preserve"> il reale rispetto delle norme </w:t>
      </w:r>
      <w:r w:rsidRPr="00FB5BE3">
        <w:rPr>
          <w:rFonts w:ascii="Arial" w:hAnsi="Arial" w:cs="Arial"/>
          <w:b/>
        </w:rPr>
        <w:t>deontologiche da parte del dominus</w:t>
      </w:r>
      <w:r w:rsidRPr="00FB5BE3">
        <w:rPr>
          <w:rFonts w:ascii="Arial" w:hAnsi="Arial" w:cs="Arial"/>
        </w:rPr>
        <w:t>. La novità, introdotta dal Consiglio nazionale dei commercialisti, viene annun</w:t>
      </w:r>
      <w:r w:rsidR="00FB5BE3">
        <w:rPr>
          <w:rFonts w:ascii="Arial" w:hAnsi="Arial" w:cs="Arial"/>
        </w:rPr>
        <w:t xml:space="preserve">ciata nella Nota informativa 14/2017 </w:t>
      </w:r>
      <w:r w:rsidRPr="00FB5BE3">
        <w:rPr>
          <w:rFonts w:ascii="Arial" w:hAnsi="Arial" w:cs="Arial"/>
        </w:rPr>
        <w:t xml:space="preserve">inviata agli Ordini territoriali della categoria. Il questionario si aggiunge a strumenti di controllo e verifica già esistenti, quali i </w:t>
      </w:r>
      <w:r w:rsidRPr="00FB5BE3">
        <w:rPr>
          <w:rFonts w:ascii="Arial" w:hAnsi="Arial" w:cs="Arial"/>
          <w:b/>
        </w:rPr>
        <w:t>colloqui periodici</w:t>
      </w:r>
      <w:r w:rsidRPr="00FB5BE3">
        <w:rPr>
          <w:rFonts w:ascii="Arial" w:hAnsi="Arial" w:cs="Arial"/>
        </w:rPr>
        <w:t xml:space="preserve"> con gli stessi tirocinanti e la </w:t>
      </w:r>
      <w:r w:rsidRPr="00FB5BE3">
        <w:rPr>
          <w:rFonts w:ascii="Arial" w:hAnsi="Arial" w:cs="Arial"/>
          <w:b/>
        </w:rPr>
        <w:t>verifica semestrale del loro libretto</w:t>
      </w:r>
      <w:r w:rsidRPr="00FB5BE3">
        <w:rPr>
          <w:rFonts w:ascii="Arial" w:hAnsi="Arial" w:cs="Arial"/>
        </w:rPr>
        <w:t xml:space="preserve">. </w:t>
      </w:r>
    </w:p>
    <w:p w:rsidR="0057317A" w:rsidRPr="00FB5BE3" w:rsidRDefault="0057317A" w:rsidP="0057317A">
      <w:pPr>
        <w:autoSpaceDE w:val="0"/>
        <w:autoSpaceDN w:val="0"/>
        <w:spacing w:after="100"/>
        <w:jc w:val="both"/>
        <w:rPr>
          <w:rFonts w:ascii="Arial" w:hAnsi="Arial" w:cs="Arial"/>
        </w:rPr>
      </w:pPr>
      <w:r w:rsidRPr="00FB5BE3">
        <w:rPr>
          <w:rFonts w:ascii="Arial" w:hAnsi="Arial" w:cs="Arial"/>
        </w:rPr>
        <w:t>“</w:t>
      </w:r>
      <w:r w:rsidR="00FB5BE3" w:rsidRPr="00FB5BE3">
        <w:rPr>
          <w:rFonts w:ascii="Arial" w:hAnsi="Arial" w:cs="Arial"/>
        </w:rPr>
        <w:t xml:space="preserve">Nell’ambito dei controlli che il Consiglio dell’Ordine è chiamato ad effettuare </w:t>
      </w:r>
      <w:r w:rsidR="00FB5BE3" w:rsidRPr="00FB5BE3">
        <w:rPr>
          <w:rFonts w:ascii="Arial" w:hAnsi="Arial" w:cs="Arial"/>
        </w:rPr>
        <w:t>– si legge nella Nota -</w:t>
      </w:r>
      <w:r w:rsidR="00FB5BE3" w:rsidRPr="00FB5BE3">
        <w:rPr>
          <w:rFonts w:ascii="Arial" w:hAnsi="Arial" w:cs="Arial"/>
        </w:rPr>
        <w:t xml:space="preserve"> il colloquio periodico anche a campione con il tirocinante - pur rappresentando, accanto alla verifica semestrale del libretto del tirocinio</w:t>
      </w:r>
      <w:r w:rsidR="00FB5BE3">
        <w:rPr>
          <w:rFonts w:ascii="Arial" w:hAnsi="Arial" w:cs="Arial"/>
        </w:rPr>
        <w:t xml:space="preserve"> -</w:t>
      </w:r>
      <w:r w:rsidR="00FB5BE3" w:rsidRPr="00FB5BE3">
        <w:rPr>
          <w:rFonts w:ascii="Arial" w:hAnsi="Arial" w:cs="Arial"/>
        </w:rPr>
        <w:t xml:space="preserve"> solo una delle modalità attraverso la quale la vigilanza può essere effettuata</w:t>
      </w:r>
      <w:r w:rsidRPr="00FB5BE3">
        <w:rPr>
          <w:rFonts w:ascii="Arial" w:hAnsi="Arial" w:cs="Arial"/>
        </w:rPr>
        <w:t xml:space="preserve">, appare indubbiamente lo strumento di controllo più efficace”. Secondo il Consiglio nazionale il colloquio “non solo permette di accertare in concreto la veridicità delle indicazioni obbligatorie nel libretto ai fini della verifica dell’attività svolta dal tirocinante, ma può essere anche occasione per verificare il rispetto delle norme del Codice deontologico da parte sia dei tirocinanti, ai quali le norme deontologiche si applicano in quanto compatibili, sia dei professionisti che svolgono la funzione di </w:t>
      </w:r>
      <w:r w:rsidRPr="00FB5BE3">
        <w:rPr>
          <w:rFonts w:ascii="Arial" w:hAnsi="Arial" w:cs="Arial"/>
          <w:i/>
          <w:iCs/>
        </w:rPr>
        <w:t>dominus</w:t>
      </w:r>
      <w:r w:rsidRPr="00FB5BE3">
        <w:rPr>
          <w:rFonts w:ascii="Arial" w:hAnsi="Arial" w:cs="Arial"/>
        </w:rPr>
        <w:t xml:space="preserve">”. Proprio a proposito dei dominus, la Nota informativa ricorda come “il Codice deontologico prevede una </w:t>
      </w:r>
      <w:r w:rsidRPr="00FB5BE3">
        <w:rPr>
          <w:rFonts w:ascii="Arial" w:hAnsi="Arial" w:cs="Arial"/>
          <w:b/>
        </w:rPr>
        <w:t>serie di doveri ben precisi</w:t>
      </w:r>
      <w:r w:rsidRPr="00FB5BE3">
        <w:rPr>
          <w:rFonts w:ascii="Arial" w:hAnsi="Arial" w:cs="Arial"/>
        </w:rPr>
        <w:t xml:space="preserve"> finalizzati a rendere effettive le potenzialità offerte dall’esperienza di praticantato, in particolare con gli articoli 35 e 37”.</w:t>
      </w:r>
    </w:p>
    <w:p w:rsidR="0057317A" w:rsidRPr="00FB5BE3" w:rsidRDefault="0057317A" w:rsidP="0057317A">
      <w:pPr>
        <w:autoSpaceDE w:val="0"/>
        <w:autoSpaceDN w:val="0"/>
        <w:spacing w:after="100"/>
        <w:jc w:val="both"/>
        <w:rPr>
          <w:rFonts w:ascii="Arial" w:hAnsi="Arial" w:cs="Arial"/>
        </w:rPr>
      </w:pPr>
      <w:r w:rsidRPr="00FB5BE3">
        <w:rPr>
          <w:rFonts w:ascii="Arial" w:hAnsi="Arial" w:cs="Arial"/>
        </w:rPr>
        <w:t xml:space="preserve">Il questionario inviato agli Ordini territoriali, che dovranno a loro volta sottoporlo ai tirocinanti, punta a rendere i controlli in questo ambito </w:t>
      </w:r>
      <w:r w:rsidRPr="00FB5BE3">
        <w:rPr>
          <w:rFonts w:ascii="Arial" w:hAnsi="Arial" w:cs="Arial"/>
          <w:b/>
        </w:rPr>
        <w:t>ancora più stringenti</w:t>
      </w:r>
      <w:r w:rsidRPr="00FB5BE3">
        <w:rPr>
          <w:rFonts w:ascii="Arial" w:hAnsi="Arial" w:cs="Arial"/>
        </w:rPr>
        <w:t xml:space="preserve">. Oltre a illustrare i contenuti obbligatori del libretto, prevede anche l’acquisizione di informazioni relative ai </w:t>
      </w:r>
      <w:r w:rsidRPr="00FB5BE3">
        <w:rPr>
          <w:rFonts w:ascii="Arial" w:hAnsi="Arial" w:cs="Arial"/>
          <w:b/>
        </w:rPr>
        <w:t xml:space="preserve">comportamenti tenuti dal </w:t>
      </w:r>
      <w:r w:rsidRPr="00FB5BE3">
        <w:rPr>
          <w:rFonts w:ascii="Arial" w:hAnsi="Arial" w:cs="Arial"/>
          <w:b/>
          <w:i/>
          <w:iCs/>
        </w:rPr>
        <w:t>dominus</w:t>
      </w:r>
      <w:r w:rsidRPr="00FB5BE3">
        <w:rPr>
          <w:rFonts w:ascii="Arial" w:hAnsi="Arial" w:cs="Arial"/>
        </w:rPr>
        <w:t xml:space="preserve">, sia per ciò che riguarda l’aspetto organizzativo del tirocinio, sia per quel che riguarda il </w:t>
      </w:r>
      <w:r w:rsidRPr="00FB5BE3">
        <w:rPr>
          <w:rFonts w:ascii="Arial" w:hAnsi="Arial" w:cs="Arial"/>
          <w:b/>
        </w:rPr>
        <w:t>suo trattamento economico</w:t>
      </w:r>
      <w:r w:rsidRPr="00FB5BE3">
        <w:rPr>
          <w:rFonts w:ascii="Arial" w:hAnsi="Arial" w:cs="Arial"/>
        </w:rPr>
        <w:t xml:space="preserve">. </w:t>
      </w:r>
      <w:r w:rsidRPr="00FB5BE3">
        <w:rPr>
          <w:rFonts w:ascii="Arial" w:hAnsi="Arial" w:cs="Arial"/>
          <w:b/>
        </w:rPr>
        <w:t>Sette le domande</w:t>
      </w:r>
      <w:r w:rsidRPr="00FB5BE3">
        <w:rPr>
          <w:rFonts w:ascii="Arial" w:hAnsi="Arial" w:cs="Arial"/>
        </w:rPr>
        <w:t xml:space="preserve"> alle quali i tirocinanti dovranno rispondere per render noto se sono effettivamente ammessi quale uditori alla trattazione delle pratiche con i clienti e con i terzi, se gli è consentito di svolgere, contestualmente al tirocinio, gli studi universitari specialistici o magistrali conformemente alle indicazioni fornite dal Consiglio Nazionale, se gli vengono affidati solo compiti meramente esecutivi, se gli è consentito di partecipare a convegni e corsi di formazione professionale, se hanno ricevuto copia del codice deontologico, se gli stato è riservato un idoneo ambiente di lavoro e, infine, se gli è riconosciuto un compenso o un rimborso spese. Le informazioni acquisite dovranno essere verificate, nel caso emergessero profili di non conformità alle regole deontologiche, tramite riscontro con il </w:t>
      </w:r>
      <w:r w:rsidRPr="00FB5BE3">
        <w:rPr>
          <w:rFonts w:ascii="Arial" w:hAnsi="Arial" w:cs="Arial"/>
          <w:i/>
          <w:iCs/>
        </w:rPr>
        <w:t>dominus</w:t>
      </w:r>
      <w:r w:rsidRPr="00FB5BE3">
        <w:rPr>
          <w:rFonts w:ascii="Arial" w:hAnsi="Arial" w:cs="Arial"/>
        </w:rPr>
        <w:t xml:space="preserve">. Nel caso poi in cui - all’esito della verifica con quest’ultimo - dovessero essere confermate situazioni di criticità, vi sarà la necessità da parte del Consiglio dell’Ordine di trasmettere la segnalazione al </w:t>
      </w:r>
      <w:r w:rsidRPr="00FB5BE3">
        <w:rPr>
          <w:rFonts w:ascii="Arial" w:hAnsi="Arial" w:cs="Arial"/>
          <w:b/>
        </w:rPr>
        <w:t>Consiglio di Disciplina</w:t>
      </w:r>
      <w:r w:rsidRPr="00FB5BE3">
        <w:rPr>
          <w:rFonts w:ascii="Arial" w:hAnsi="Arial" w:cs="Arial"/>
        </w:rPr>
        <w:t xml:space="preserve"> il quale potrà valutare i comportamenti del </w:t>
      </w:r>
      <w:r w:rsidRPr="00FB5BE3">
        <w:rPr>
          <w:rFonts w:ascii="Arial" w:hAnsi="Arial" w:cs="Arial"/>
          <w:i/>
          <w:iCs/>
        </w:rPr>
        <w:t xml:space="preserve">dominus </w:t>
      </w:r>
      <w:r w:rsidRPr="00FB5BE3">
        <w:rPr>
          <w:rFonts w:ascii="Arial" w:hAnsi="Arial" w:cs="Arial"/>
        </w:rPr>
        <w:t>anche alla luce del Codice delle sanzioni (in particolare, l’articolo 24), le cui norme sono entrate in vigore lo scorso 1° gennaio.</w:t>
      </w:r>
    </w:p>
    <w:p w:rsidR="007B6AC0" w:rsidRPr="00FB5BE3" w:rsidRDefault="0057317A" w:rsidP="0057317A">
      <w:pPr>
        <w:autoSpaceDE w:val="0"/>
        <w:autoSpaceDN w:val="0"/>
        <w:spacing w:after="100"/>
        <w:jc w:val="both"/>
        <w:rPr>
          <w:rFonts w:ascii="Arial" w:hAnsi="Arial" w:cs="Arial"/>
          <w:color w:val="262626"/>
        </w:rPr>
      </w:pPr>
      <w:r w:rsidRPr="00FB5BE3">
        <w:rPr>
          <w:rFonts w:ascii="Arial" w:hAnsi="Arial" w:cs="Arial"/>
        </w:rPr>
        <w:t xml:space="preserve">“Il rafforzamento dei controlli sulle modalità di svolgimento del tirocinio e sul rispetto da parte del dominus delle norme deontologiche – spiegano i consiglieri nazionali </w:t>
      </w:r>
      <w:r w:rsidRPr="00FB5BE3">
        <w:rPr>
          <w:rFonts w:ascii="Arial" w:hAnsi="Arial" w:cs="Arial"/>
          <w:b/>
          <w:bCs/>
        </w:rPr>
        <w:t>Giorgio Luchetta</w:t>
      </w:r>
      <w:r w:rsidRPr="00FB5BE3">
        <w:rPr>
          <w:rFonts w:ascii="Arial" w:hAnsi="Arial" w:cs="Arial"/>
        </w:rPr>
        <w:t xml:space="preserve"> e </w:t>
      </w:r>
      <w:r w:rsidRPr="00FB5BE3">
        <w:rPr>
          <w:rFonts w:ascii="Arial" w:hAnsi="Arial" w:cs="Arial"/>
          <w:b/>
          <w:bCs/>
        </w:rPr>
        <w:t>Sandro Santi</w:t>
      </w:r>
      <w:r w:rsidRPr="00FB5BE3">
        <w:rPr>
          <w:rFonts w:ascii="Arial" w:hAnsi="Arial" w:cs="Arial"/>
        </w:rPr>
        <w:t xml:space="preserve">, delegati rispettivamente proprio alla Deontologia e al Tirocinio – nasce dalla volontà del Consiglio nazionale di verificare la puntuale applicazione del codice deontologico e di quello delle sanzioni, ma anche dalla necessità, da noi fortemente avvertita, di </w:t>
      </w:r>
      <w:r w:rsidRPr="00FB5BE3">
        <w:rPr>
          <w:rFonts w:ascii="Arial" w:hAnsi="Arial" w:cs="Arial"/>
          <w:b/>
        </w:rPr>
        <w:t>tutelare sempre più i giovani</w:t>
      </w:r>
      <w:r w:rsidRPr="00FB5BE3">
        <w:rPr>
          <w:rFonts w:ascii="Arial" w:hAnsi="Arial" w:cs="Arial"/>
          <w:color w:val="1F497D"/>
        </w:rPr>
        <w:t>,</w:t>
      </w:r>
      <w:r w:rsidRPr="00FB5BE3">
        <w:rPr>
          <w:rFonts w:ascii="Arial" w:hAnsi="Arial" w:cs="Arial"/>
          <w:color w:val="1F497D"/>
          <w:highlight w:val="yellow"/>
        </w:rPr>
        <w:t xml:space="preserve"> </w:t>
      </w:r>
      <w:r w:rsidRPr="00FB5BE3">
        <w:rPr>
          <w:rFonts w:ascii="Arial" w:hAnsi="Arial" w:cs="Arial"/>
        </w:rPr>
        <w:t xml:space="preserve">futuri colleghi, che vanno messi nelle condizioni migliori per conoscere i </w:t>
      </w:r>
      <w:r w:rsidRPr="00FB5BE3">
        <w:rPr>
          <w:rFonts w:ascii="Arial" w:hAnsi="Arial" w:cs="Arial"/>
          <w:b/>
        </w:rPr>
        <w:t>loro doveri e i loro diritti</w:t>
      </w:r>
      <w:r w:rsidRPr="00FB5BE3">
        <w:rPr>
          <w:rFonts w:ascii="Arial" w:hAnsi="Arial" w:cs="Arial"/>
        </w:rPr>
        <w:t xml:space="preserve">. Tanto più in una fase in cui proprio presso </w:t>
      </w:r>
      <w:r w:rsidRPr="00FB5BE3">
        <w:rPr>
          <w:rFonts w:ascii="Arial" w:hAnsi="Arial" w:cs="Arial"/>
          <w:color w:val="000000" w:themeColor="text1"/>
        </w:rPr>
        <w:t xml:space="preserve">le nuove generazioni </w:t>
      </w:r>
      <w:r w:rsidRPr="00FB5BE3">
        <w:rPr>
          <w:rFonts w:ascii="Arial" w:hAnsi="Arial" w:cs="Arial"/>
        </w:rPr>
        <w:t xml:space="preserve">la nostra professione mostra chiari segni di perdita di appeal”. </w:t>
      </w:r>
    </w:p>
    <w:sectPr w:rsidR="007B6AC0" w:rsidRPr="00FB5BE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DA" w:rsidRDefault="005172DA" w:rsidP="0078332C">
      <w:r>
        <w:separator/>
      </w:r>
    </w:p>
  </w:endnote>
  <w:endnote w:type="continuationSeparator" w:id="0">
    <w:p w:rsidR="005172DA" w:rsidRDefault="005172DA"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ItcCentury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5F" w:rsidRDefault="00A847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5F" w:rsidRDefault="00A8475F" w:rsidP="00A8475F">
    <w:pPr>
      <w:rPr>
        <w:rFonts w:ascii="Arial" w:hAnsi="Arial" w:cs="Arial"/>
        <w:b/>
        <w:sz w:val="20"/>
        <w:szCs w:val="20"/>
      </w:rPr>
    </w:pPr>
    <w:r>
      <w:rPr>
        <w:rFonts w:ascii="Arial" w:hAnsi="Arial" w:cs="Arial"/>
        <w:b/>
        <w:sz w:val="20"/>
        <w:szCs w:val="20"/>
      </w:rPr>
      <w:t>Ufficio stampa Consiglio nazionale dei commercialisti</w:t>
    </w:r>
  </w:p>
  <w:p w:rsidR="00A8475F" w:rsidRDefault="00A8475F" w:rsidP="00A8475F">
    <w:pPr>
      <w:rPr>
        <w:sz w:val="20"/>
        <w:szCs w:val="20"/>
      </w:rPr>
    </w:pPr>
    <w:r>
      <w:rPr>
        <w:rFonts w:ascii="Arial" w:hAnsi="Arial" w:cs="Arial"/>
        <w:sz w:val="20"/>
        <w:szCs w:val="20"/>
      </w:rPr>
      <w:t>Mauro Parracino</w:t>
    </w:r>
  </w:p>
  <w:p w:rsidR="00A8475F" w:rsidRDefault="00A8475F" w:rsidP="00A8475F">
    <w:pPr>
      <w:rPr>
        <w:rFonts w:ascii="Arial" w:hAnsi="Arial" w:cs="Arial"/>
        <w:sz w:val="20"/>
        <w:szCs w:val="20"/>
      </w:rPr>
    </w:pPr>
    <w:r>
      <w:rPr>
        <w:rFonts w:ascii="Arial" w:hAnsi="Arial" w:cs="Arial"/>
        <w:sz w:val="20"/>
        <w:szCs w:val="20"/>
      </w:rPr>
      <w:t>parracino@commercialisti.it</w:t>
    </w:r>
  </w:p>
  <w:p w:rsidR="00A8475F" w:rsidRDefault="00A8475F" w:rsidP="00A8475F">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5F" w:rsidRDefault="00A847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DA" w:rsidRDefault="005172DA" w:rsidP="0078332C">
      <w:r>
        <w:separator/>
      </w:r>
    </w:p>
  </w:footnote>
  <w:footnote w:type="continuationSeparator" w:id="0">
    <w:p w:rsidR="005172DA" w:rsidRDefault="005172DA"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5F" w:rsidRDefault="00A847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5F" w:rsidRDefault="00A847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81C9C"/>
    <w:multiLevelType w:val="multilevel"/>
    <w:tmpl w:val="7DBE6E6C"/>
    <w:styleLink w:val="List0"/>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35"/>
    <w:rsid w:val="00017FFB"/>
    <w:rsid w:val="000329A4"/>
    <w:rsid w:val="00044942"/>
    <w:rsid w:val="000475E9"/>
    <w:rsid w:val="0006018A"/>
    <w:rsid w:val="00072530"/>
    <w:rsid w:val="00096075"/>
    <w:rsid w:val="000A2E79"/>
    <w:rsid w:val="000C19B1"/>
    <w:rsid w:val="00103B90"/>
    <w:rsid w:val="00121C2D"/>
    <w:rsid w:val="0012370B"/>
    <w:rsid w:val="001267CB"/>
    <w:rsid w:val="00191BB6"/>
    <w:rsid w:val="00192936"/>
    <w:rsid w:val="001C7D62"/>
    <w:rsid w:val="001C7E5F"/>
    <w:rsid w:val="001D06B4"/>
    <w:rsid w:val="00202E49"/>
    <w:rsid w:val="00273B0D"/>
    <w:rsid w:val="00282F12"/>
    <w:rsid w:val="002A1399"/>
    <w:rsid w:val="002A7FD0"/>
    <w:rsid w:val="002B033F"/>
    <w:rsid w:val="002D2034"/>
    <w:rsid w:val="002D77D5"/>
    <w:rsid w:val="002E5779"/>
    <w:rsid w:val="00305148"/>
    <w:rsid w:val="00332874"/>
    <w:rsid w:val="003349F2"/>
    <w:rsid w:val="00373804"/>
    <w:rsid w:val="00374558"/>
    <w:rsid w:val="003A48BD"/>
    <w:rsid w:val="003A7B1F"/>
    <w:rsid w:val="003B7AA7"/>
    <w:rsid w:val="003D0BF2"/>
    <w:rsid w:val="003E0F52"/>
    <w:rsid w:val="003F6088"/>
    <w:rsid w:val="00460B34"/>
    <w:rsid w:val="00477C67"/>
    <w:rsid w:val="00480469"/>
    <w:rsid w:val="00491911"/>
    <w:rsid w:val="004952FC"/>
    <w:rsid w:val="00497FD8"/>
    <w:rsid w:val="004B2695"/>
    <w:rsid w:val="004D72EF"/>
    <w:rsid w:val="004E7E5A"/>
    <w:rsid w:val="00512E22"/>
    <w:rsid w:val="005172DA"/>
    <w:rsid w:val="00543860"/>
    <w:rsid w:val="00545007"/>
    <w:rsid w:val="00555885"/>
    <w:rsid w:val="0057317A"/>
    <w:rsid w:val="0058002D"/>
    <w:rsid w:val="005816F1"/>
    <w:rsid w:val="00590F83"/>
    <w:rsid w:val="005A5486"/>
    <w:rsid w:val="005A7275"/>
    <w:rsid w:val="005C7544"/>
    <w:rsid w:val="005F0C58"/>
    <w:rsid w:val="005F5B57"/>
    <w:rsid w:val="00626E59"/>
    <w:rsid w:val="006273CC"/>
    <w:rsid w:val="00641C3C"/>
    <w:rsid w:val="00650D2D"/>
    <w:rsid w:val="00675FE8"/>
    <w:rsid w:val="00677A10"/>
    <w:rsid w:val="006D387C"/>
    <w:rsid w:val="006F70F8"/>
    <w:rsid w:val="007114F1"/>
    <w:rsid w:val="00764D9D"/>
    <w:rsid w:val="00775661"/>
    <w:rsid w:val="00782159"/>
    <w:rsid w:val="0078332C"/>
    <w:rsid w:val="007B47B4"/>
    <w:rsid w:val="007B6AC0"/>
    <w:rsid w:val="007B7197"/>
    <w:rsid w:val="007C14B1"/>
    <w:rsid w:val="007C619D"/>
    <w:rsid w:val="007E25D0"/>
    <w:rsid w:val="00800937"/>
    <w:rsid w:val="008538EB"/>
    <w:rsid w:val="00872890"/>
    <w:rsid w:val="00875736"/>
    <w:rsid w:val="008823BE"/>
    <w:rsid w:val="00892C1F"/>
    <w:rsid w:val="008A6D39"/>
    <w:rsid w:val="008D69D8"/>
    <w:rsid w:val="00961263"/>
    <w:rsid w:val="00963401"/>
    <w:rsid w:val="00986756"/>
    <w:rsid w:val="00997933"/>
    <w:rsid w:val="009B6165"/>
    <w:rsid w:val="00A07FB9"/>
    <w:rsid w:val="00A12594"/>
    <w:rsid w:val="00A14764"/>
    <w:rsid w:val="00A26406"/>
    <w:rsid w:val="00A34135"/>
    <w:rsid w:val="00A4420A"/>
    <w:rsid w:val="00A47FEA"/>
    <w:rsid w:val="00A56C23"/>
    <w:rsid w:val="00A7311A"/>
    <w:rsid w:val="00A837E6"/>
    <w:rsid w:val="00A8475F"/>
    <w:rsid w:val="00A95375"/>
    <w:rsid w:val="00A96364"/>
    <w:rsid w:val="00AA7145"/>
    <w:rsid w:val="00AD6437"/>
    <w:rsid w:val="00AE0EB1"/>
    <w:rsid w:val="00AE3DBA"/>
    <w:rsid w:val="00AF37AC"/>
    <w:rsid w:val="00AF3B8B"/>
    <w:rsid w:val="00AF593F"/>
    <w:rsid w:val="00B01322"/>
    <w:rsid w:val="00B02EEF"/>
    <w:rsid w:val="00B14747"/>
    <w:rsid w:val="00B169EB"/>
    <w:rsid w:val="00B37BB9"/>
    <w:rsid w:val="00B82041"/>
    <w:rsid w:val="00B874BD"/>
    <w:rsid w:val="00B96F60"/>
    <w:rsid w:val="00BD0510"/>
    <w:rsid w:val="00C12899"/>
    <w:rsid w:val="00C13B95"/>
    <w:rsid w:val="00C27CA3"/>
    <w:rsid w:val="00C342D6"/>
    <w:rsid w:val="00C528AF"/>
    <w:rsid w:val="00C82E4F"/>
    <w:rsid w:val="00C9107A"/>
    <w:rsid w:val="00C92A52"/>
    <w:rsid w:val="00C92F98"/>
    <w:rsid w:val="00C93B05"/>
    <w:rsid w:val="00CA234F"/>
    <w:rsid w:val="00CB51DE"/>
    <w:rsid w:val="00CC1A3B"/>
    <w:rsid w:val="00CE493C"/>
    <w:rsid w:val="00CF5AAB"/>
    <w:rsid w:val="00D0565B"/>
    <w:rsid w:val="00D267BC"/>
    <w:rsid w:val="00D301C8"/>
    <w:rsid w:val="00D36928"/>
    <w:rsid w:val="00D86C56"/>
    <w:rsid w:val="00E018F4"/>
    <w:rsid w:val="00E43464"/>
    <w:rsid w:val="00E83254"/>
    <w:rsid w:val="00E96CB8"/>
    <w:rsid w:val="00EC6A83"/>
    <w:rsid w:val="00EC74C8"/>
    <w:rsid w:val="00ED2BA2"/>
    <w:rsid w:val="00ED7E04"/>
    <w:rsid w:val="00EE0275"/>
    <w:rsid w:val="00F12406"/>
    <w:rsid w:val="00F141DB"/>
    <w:rsid w:val="00F14F90"/>
    <w:rsid w:val="00F163A3"/>
    <w:rsid w:val="00F409A6"/>
    <w:rsid w:val="00F5457A"/>
    <w:rsid w:val="00F601CB"/>
    <w:rsid w:val="00F7125B"/>
    <w:rsid w:val="00F97331"/>
    <w:rsid w:val="00FA0B81"/>
    <w:rsid w:val="00FA62A2"/>
    <w:rsid w:val="00FA67B4"/>
    <w:rsid w:val="00FB5BE3"/>
    <w:rsid w:val="00FC274B"/>
    <w:rsid w:val="00FC600A"/>
    <w:rsid w:val="00FE7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D2520"/>
  <w15:chartTrackingRefBased/>
  <w15:docId w15:val="{C3D09AC2-497A-4FBC-ABF2-BE5859A1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6D38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semiHidden/>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semiHidden/>
    <w:rsid w:val="00191BB6"/>
    <w:rPr>
      <w:rFonts w:ascii="Calibri" w:hAnsi="Calibri" w:cs="Consolas"/>
      <w:szCs w:val="21"/>
    </w:rPr>
  </w:style>
  <w:style w:type="paragraph" w:customStyle="1" w:styleId="cpv">
    <w:name w:val="cpv"/>
    <w:uiPriority w:val="99"/>
    <w:rsid w:val="00A26406"/>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6406"/>
    <w:rPr>
      <w:color w:val="0563C1" w:themeColor="hyperlink"/>
      <w:u w:val="single"/>
    </w:rPr>
  </w:style>
  <w:style w:type="numbering" w:customStyle="1" w:styleId="List0">
    <w:name w:val="List 0"/>
    <w:basedOn w:val="Nessunelenco"/>
    <w:rsid w:val="000475E9"/>
    <w:pPr>
      <w:numPr>
        <w:numId w:val="1"/>
      </w:numPr>
    </w:pPr>
  </w:style>
  <w:style w:type="paragraph" w:styleId="Testofumetto">
    <w:name w:val="Balloon Text"/>
    <w:basedOn w:val="Normale"/>
    <w:link w:val="TestofumettoCarattere"/>
    <w:uiPriority w:val="99"/>
    <w:semiHidden/>
    <w:unhideWhenUsed/>
    <w:rsid w:val="00EE02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0275"/>
    <w:rPr>
      <w:rFonts w:ascii="Segoe UI" w:hAnsi="Segoe UI" w:cs="Segoe UI"/>
      <w:sz w:val="18"/>
      <w:szCs w:val="18"/>
    </w:rPr>
  </w:style>
  <w:style w:type="paragraph" w:styleId="NormaleWeb">
    <w:name w:val="Normal (Web)"/>
    <w:basedOn w:val="Normale"/>
    <w:uiPriority w:val="99"/>
    <w:unhideWhenUsed/>
    <w:rsid w:val="006D387C"/>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D387C"/>
  </w:style>
  <w:style w:type="character" w:styleId="Enfasigrassetto">
    <w:name w:val="Strong"/>
    <w:basedOn w:val="Carpredefinitoparagrafo"/>
    <w:uiPriority w:val="22"/>
    <w:qFormat/>
    <w:rsid w:val="006D387C"/>
    <w:rPr>
      <w:b/>
      <w:bCs/>
    </w:rPr>
  </w:style>
  <w:style w:type="character" w:customStyle="1" w:styleId="Titolo1Carattere">
    <w:name w:val="Titolo 1 Carattere"/>
    <w:basedOn w:val="Carpredefinitoparagrafo"/>
    <w:link w:val="Titolo1"/>
    <w:uiPriority w:val="9"/>
    <w:rsid w:val="006D387C"/>
    <w:rPr>
      <w:rFonts w:asciiTheme="majorHAnsi" w:eastAsiaTheme="majorEastAsia" w:hAnsiTheme="majorHAnsi" w:cstheme="majorBidi"/>
      <w:color w:val="2E74B5" w:themeColor="accent1" w:themeShade="BF"/>
      <w:sz w:val="32"/>
      <w:szCs w:val="32"/>
    </w:rPr>
  </w:style>
  <w:style w:type="character" w:customStyle="1" w:styleId="categorianews">
    <w:name w:val="categorianews"/>
    <w:basedOn w:val="Carpredefinitoparagrafo"/>
    <w:rsid w:val="007B6AC0"/>
  </w:style>
  <w:style w:type="character" w:customStyle="1" w:styleId="titolonewsstile1">
    <w:name w:val="titolonewsstile1"/>
    <w:basedOn w:val="Carpredefinitoparagrafo"/>
    <w:rsid w:val="007B6AC0"/>
  </w:style>
  <w:style w:type="character" w:customStyle="1" w:styleId="abstractnewsstile1">
    <w:name w:val="abstractnewsstile1"/>
    <w:basedOn w:val="Carpredefinitoparagrafo"/>
    <w:rsid w:val="007B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131">
      <w:bodyDiv w:val="1"/>
      <w:marLeft w:val="0"/>
      <w:marRight w:val="0"/>
      <w:marTop w:val="0"/>
      <w:marBottom w:val="0"/>
      <w:divBdr>
        <w:top w:val="none" w:sz="0" w:space="0" w:color="auto"/>
        <w:left w:val="none" w:sz="0" w:space="0" w:color="auto"/>
        <w:bottom w:val="none" w:sz="0" w:space="0" w:color="auto"/>
        <w:right w:val="none" w:sz="0" w:space="0" w:color="auto"/>
      </w:divBdr>
    </w:div>
    <w:div w:id="267586658">
      <w:bodyDiv w:val="1"/>
      <w:marLeft w:val="0"/>
      <w:marRight w:val="0"/>
      <w:marTop w:val="0"/>
      <w:marBottom w:val="0"/>
      <w:divBdr>
        <w:top w:val="none" w:sz="0" w:space="0" w:color="auto"/>
        <w:left w:val="none" w:sz="0" w:space="0" w:color="auto"/>
        <w:bottom w:val="none" w:sz="0" w:space="0" w:color="auto"/>
        <w:right w:val="none" w:sz="0" w:space="0" w:color="auto"/>
      </w:divBdr>
    </w:div>
    <w:div w:id="273513526">
      <w:bodyDiv w:val="1"/>
      <w:marLeft w:val="0"/>
      <w:marRight w:val="0"/>
      <w:marTop w:val="0"/>
      <w:marBottom w:val="0"/>
      <w:divBdr>
        <w:top w:val="none" w:sz="0" w:space="0" w:color="auto"/>
        <w:left w:val="none" w:sz="0" w:space="0" w:color="auto"/>
        <w:bottom w:val="none" w:sz="0" w:space="0" w:color="auto"/>
        <w:right w:val="none" w:sz="0" w:space="0" w:color="auto"/>
      </w:divBdr>
    </w:div>
    <w:div w:id="507647049">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749740216">
      <w:bodyDiv w:val="1"/>
      <w:marLeft w:val="0"/>
      <w:marRight w:val="0"/>
      <w:marTop w:val="0"/>
      <w:marBottom w:val="0"/>
      <w:divBdr>
        <w:top w:val="none" w:sz="0" w:space="0" w:color="auto"/>
        <w:left w:val="none" w:sz="0" w:space="0" w:color="auto"/>
        <w:bottom w:val="none" w:sz="0" w:space="0" w:color="auto"/>
        <w:right w:val="none" w:sz="0" w:space="0" w:color="auto"/>
      </w:divBdr>
    </w:div>
    <w:div w:id="986517617">
      <w:bodyDiv w:val="1"/>
      <w:marLeft w:val="0"/>
      <w:marRight w:val="0"/>
      <w:marTop w:val="0"/>
      <w:marBottom w:val="0"/>
      <w:divBdr>
        <w:top w:val="none" w:sz="0" w:space="0" w:color="auto"/>
        <w:left w:val="none" w:sz="0" w:space="0" w:color="auto"/>
        <w:bottom w:val="none" w:sz="0" w:space="0" w:color="auto"/>
        <w:right w:val="none" w:sz="0" w:space="0" w:color="auto"/>
      </w:divBdr>
    </w:div>
    <w:div w:id="1125149920">
      <w:bodyDiv w:val="1"/>
      <w:marLeft w:val="0"/>
      <w:marRight w:val="0"/>
      <w:marTop w:val="0"/>
      <w:marBottom w:val="0"/>
      <w:divBdr>
        <w:top w:val="none" w:sz="0" w:space="0" w:color="auto"/>
        <w:left w:val="none" w:sz="0" w:space="0" w:color="auto"/>
        <w:bottom w:val="none" w:sz="0" w:space="0" w:color="auto"/>
        <w:right w:val="none" w:sz="0" w:space="0" w:color="auto"/>
      </w:divBdr>
      <w:divsChild>
        <w:div w:id="936595543">
          <w:marLeft w:val="0"/>
          <w:marRight w:val="0"/>
          <w:marTop w:val="120"/>
          <w:marBottom w:val="225"/>
          <w:divBdr>
            <w:top w:val="none" w:sz="0" w:space="0" w:color="auto"/>
            <w:left w:val="none" w:sz="0" w:space="0" w:color="auto"/>
            <w:bottom w:val="none" w:sz="0" w:space="0" w:color="auto"/>
            <w:right w:val="none" w:sz="0" w:space="0" w:color="auto"/>
          </w:divBdr>
        </w:div>
      </w:divsChild>
    </w:div>
    <w:div w:id="1160925514">
      <w:bodyDiv w:val="1"/>
      <w:marLeft w:val="0"/>
      <w:marRight w:val="0"/>
      <w:marTop w:val="0"/>
      <w:marBottom w:val="0"/>
      <w:divBdr>
        <w:top w:val="none" w:sz="0" w:space="0" w:color="auto"/>
        <w:left w:val="none" w:sz="0" w:space="0" w:color="auto"/>
        <w:bottom w:val="none" w:sz="0" w:space="0" w:color="auto"/>
        <w:right w:val="none" w:sz="0" w:space="0" w:color="auto"/>
      </w:divBdr>
    </w:div>
    <w:div w:id="1335107612">
      <w:bodyDiv w:val="1"/>
      <w:marLeft w:val="0"/>
      <w:marRight w:val="0"/>
      <w:marTop w:val="0"/>
      <w:marBottom w:val="0"/>
      <w:divBdr>
        <w:top w:val="none" w:sz="0" w:space="0" w:color="auto"/>
        <w:left w:val="none" w:sz="0" w:space="0" w:color="auto"/>
        <w:bottom w:val="none" w:sz="0" w:space="0" w:color="auto"/>
        <w:right w:val="none" w:sz="0" w:space="0" w:color="auto"/>
      </w:divBdr>
    </w:div>
    <w:div w:id="1440834067">
      <w:bodyDiv w:val="1"/>
      <w:marLeft w:val="0"/>
      <w:marRight w:val="0"/>
      <w:marTop w:val="0"/>
      <w:marBottom w:val="0"/>
      <w:divBdr>
        <w:top w:val="none" w:sz="0" w:space="0" w:color="auto"/>
        <w:left w:val="none" w:sz="0" w:space="0" w:color="auto"/>
        <w:bottom w:val="none" w:sz="0" w:space="0" w:color="auto"/>
        <w:right w:val="none" w:sz="0" w:space="0" w:color="auto"/>
      </w:divBdr>
    </w:div>
    <w:div w:id="1566335806">
      <w:bodyDiv w:val="1"/>
      <w:marLeft w:val="0"/>
      <w:marRight w:val="0"/>
      <w:marTop w:val="0"/>
      <w:marBottom w:val="0"/>
      <w:divBdr>
        <w:top w:val="none" w:sz="0" w:space="0" w:color="auto"/>
        <w:left w:val="none" w:sz="0" w:space="0" w:color="auto"/>
        <w:bottom w:val="none" w:sz="0" w:space="0" w:color="auto"/>
        <w:right w:val="none" w:sz="0" w:space="0" w:color="auto"/>
      </w:divBdr>
    </w:div>
    <w:div w:id="1575700454">
      <w:bodyDiv w:val="1"/>
      <w:marLeft w:val="0"/>
      <w:marRight w:val="0"/>
      <w:marTop w:val="0"/>
      <w:marBottom w:val="0"/>
      <w:divBdr>
        <w:top w:val="none" w:sz="0" w:space="0" w:color="auto"/>
        <w:left w:val="none" w:sz="0" w:space="0" w:color="auto"/>
        <w:bottom w:val="none" w:sz="0" w:space="0" w:color="auto"/>
        <w:right w:val="none" w:sz="0" w:space="0" w:color="auto"/>
      </w:divBdr>
    </w:div>
    <w:div w:id="1586760941">
      <w:bodyDiv w:val="1"/>
      <w:marLeft w:val="0"/>
      <w:marRight w:val="0"/>
      <w:marTop w:val="0"/>
      <w:marBottom w:val="0"/>
      <w:divBdr>
        <w:top w:val="none" w:sz="0" w:space="0" w:color="auto"/>
        <w:left w:val="none" w:sz="0" w:space="0" w:color="auto"/>
        <w:bottom w:val="none" w:sz="0" w:space="0" w:color="auto"/>
        <w:right w:val="none" w:sz="0" w:space="0" w:color="auto"/>
      </w:divBdr>
    </w:div>
    <w:div w:id="1772317488">
      <w:bodyDiv w:val="1"/>
      <w:marLeft w:val="0"/>
      <w:marRight w:val="0"/>
      <w:marTop w:val="0"/>
      <w:marBottom w:val="0"/>
      <w:divBdr>
        <w:top w:val="none" w:sz="0" w:space="0" w:color="auto"/>
        <w:left w:val="none" w:sz="0" w:space="0" w:color="auto"/>
        <w:bottom w:val="none" w:sz="0" w:space="0" w:color="auto"/>
        <w:right w:val="none" w:sz="0" w:space="0" w:color="auto"/>
      </w:divBdr>
    </w:div>
    <w:div w:id="1849712896">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5551952">
      <w:bodyDiv w:val="1"/>
      <w:marLeft w:val="0"/>
      <w:marRight w:val="0"/>
      <w:marTop w:val="0"/>
      <w:marBottom w:val="0"/>
      <w:divBdr>
        <w:top w:val="none" w:sz="0" w:space="0" w:color="auto"/>
        <w:left w:val="none" w:sz="0" w:space="0" w:color="auto"/>
        <w:bottom w:val="none" w:sz="0" w:space="0" w:color="auto"/>
        <w:right w:val="none" w:sz="0" w:space="0" w:color="auto"/>
      </w:divBdr>
    </w:div>
    <w:div w:id="2072121004">
      <w:bodyDiv w:val="1"/>
      <w:marLeft w:val="0"/>
      <w:marRight w:val="0"/>
      <w:marTop w:val="0"/>
      <w:marBottom w:val="0"/>
      <w:divBdr>
        <w:top w:val="none" w:sz="0" w:space="0" w:color="auto"/>
        <w:left w:val="none" w:sz="0" w:space="0" w:color="auto"/>
        <w:bottom w:val="none" w:sz="0" w:space="0" w:color="auto"/>
        <w:right w:val="none" w:sz="0" w:space="0" w:color="auto"/>
      </w:divBdr>
    </w:div>
    <w:div w:id="211172965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0555-9B5E-4A0D-99C2-3A5EBC61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3</cp:revision>
  <cp:lastPrinted>2017-02-15T19:08:00Z</cp:lastPrinted>
  <dcterms:created xsi:type="dcterms:W3CDTF">2017-03-20T14:04:00Z</dcterms:created>
  <dcterms:modified xsi:type="dcterms:W3CDTF">2017-03-20T14:05:00Z</dcterms:modified>
</cp:coreProperties>
</file>